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AE5C7">
      <w:pPr>
        <w:spacing w:before="118" w:line="221" w:lineRule="auto"/>
        <w:ind w:left="798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"/>
          <w:sz w:val="36"/>
          <w:szCs w:val="36"/>
        </w:rPr>
        <w:t>评分标准</w:t>
      </w:r>
    </w:p>
    <w:p w14:paraId="51A71F43">
      <w:pPr>
        <w:spacing w:line="269" w:lineRule="auto"/>
        <w:rPr>
          <w:rFonts w:ascii="Arial"/>
          <w:sz w:val="21"/>
        </w:rPr>
      </w:pPr>
    </w:p>
    <w:p w14:paraId="689063F6">
      <w:pPr>
        <w:spacing w:before="91" w:line="221" w:lineRule="auto"/>
        <w:ind w:left="24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一、课堂教学实录视频（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0 </w:t>
      </w:r>
      <w:r>
        <w:rPr>
          <w:rFonts w:ascii="黑体" w:hAnsi="黑体" w:eastAsia="黑体" w:cs="黑体"/>
          <w:spacing w:val="-2"/>
          <w:sz w:val="28"/>
          <w:szCs w:val="28"/>
        </w:rPr>
        <w:t>分）</w:t>
      </w:r>
    </w:p>
    <w:p w14:paraId="6810129C">
      <w:pPr>
        <w:spacing w:line="116" w:lineRule="exact"/>
      </w:pPr>
    </w:p>
    <w:tbl>
      <w:tblPr>
        <w:tblStyle w:val="8"/>
        <w:tblW w:w="82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6877"/>
      </w:tblGrid>
      <w:tr w14:paraId="37CFF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422" w:type="dxa"/>
            <w:vAlign w:val="top"/>
          </w:tcPr>
          <w:p w14:paraId="0D961879">
            <w:pPr>
              <w:spacing w:before="297" w:line="223" w:lineRule="auto"/>
              <w:ind w:left="34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1"/>
                <w:szCs w:val="21"/>
              </w:rPr>
              <w:t>评价维度</w:t>
            </w:r>
          </w:p>
        </w:tc>
        <w:tc>
          <w:tcPr>
            <w:tcW w:w="6877" w:type="dxa"/>
            <w:vAlign w:val="top"/>
          </w:tcPr>
          <w:p w14:paraId="78E3CD14">
            <w:pPr>
              <w:spacing w:before="297" w:line="223" w:lineRule="auto"/>
              <w:ind w:left="3068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1"/>
                <w:szCs w:val="21"/>
              </w:rPr>
              <w:t>评价要点</w:t>
            </w:r>
          </w:p>
        </w:tc>
      </w:tr>
      <w:tr w14:paraId="4755C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422" w:type="dxa"/>
            <w:vAlign w:val="top"/>
          </w:tcPr>
          <w:p w14:paraId="459DBFD8">
            <w:pPr>
              <w:spacing w:line="267" w:lineRule="auto"/>
              <w:rPr>
                <w:rFonts w:ascii="Arial"/>
                <w:sz w:val="21"/>
              </w:rPr>
            </w:pPr>
          </w:p>
          <w:p w14:paraId="24466E98">
            <w:pPr>
              <w:pStyle w:val="9"/>
              <w:spacing w:before="68" w:line="224" w:lineRule="auto"/>
              <w:ind w:left="346"/>
            </w:pPr>
            <w:r>
              <w:rPr>
                <w:b/>
                <w:bCs/>
                <w:spacing w:val="-18"/>
              </w:rPr>
              <w:t>教学理念</w:t>
            </w:r>
          </w:p>
        </w:tc>
        <w:tc>
          <w:tcPr>
            <w:tcW w:w="6877" w:type="dxa"/>
            <w:vAlign w:val="top"/>
          </w:tcPr>
          <w:p w14:paraId="2C528AD7">
            <w:pPr>
              <w:pStyle w:val="9"/>
              <w:spacing w:before="138" w:line="288" w:lineRule="auto"/>
              <w:ind w:left="139" w:right="32" w:hanging="22"/>
            </w:pPr>
            <w:r>
              <w:rPr>
                <w:spacing w:val="-27"/>
              </w:rPr>
              <w:t>教学理念体现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>“</w:t>
            </w:r>
            <w:r>
              <w:rPr>
                <w:spacing w:val="-27"/>
              </w:rPr>
              <w:t>学生中心</w:t>
            </w:r>
            <w:r>
              <w:rPr>
                <w:rFonts w:ascii="Times New Roman" w:hAnsi="Times New Roman" w:eastAsia="Times New Roman" w:cs="Times New Roman"/>
                <w:spacing w:val="-27"/>
              </w:rPr>
              <w:t>”</w:t>
            </w:r>
            <w:r>
              <w:rPr>
                <w:spacing w:val="-27"/>
              </w:rPr>
              <w:t>教育理念，体现立德树人思想，符合学科特色与课程要求；</w:t>
            </w:r>
            <w:r>
              <w:t xml:space="preserve"> </w:t>
            </w:r>
            <w:r>
              <w:rPr>
                <w:spacing w:val="-23"/>
              </w:rPr>
              <w:t>以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>“</w:t>
            </w:r>
            <w:r>
              <w:rPr>
                <w:spacing w:val="-23"/>
              </w:rPr>
              <w:t>四新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>”</w:t>
            </w:r>
            <w:r>
              <w:rPr>
                <w:spacing w:val="-23"/>
              </w:rPr>
              <w:t>建设为引领，推动教育教学改革、提高人才培养能力。</w:t>
            </w:r>
          </w:p>
        </w:tc>
      </w:tr>
      <w:tr w14:paraId="0290B4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422" w:type="dxa"/>
            <w:vMerge w:val="restart"/>
            <w:tcBorders>
              <w:bottom w:val="nil"/>
            </w:tcBorders>
            <w:vAlign w:val="top"/>
          </w:tcPr>
          <w:p w14:paraId="357C368D">
            <w:pPr>
              <w:spacing w:line="335" w:lineRule="auto"/>
              <w:rPr>
                <w:rFonts w:ascii="Arial"/>
                <w:sz w:val="21"/>
              </w:rPr>
            </w:pPr>
          </w:p>
          <w:p w14:paraId="36396189">
            <w:pPr>
              <w:spacing w:line="335" w:lineRule="auto"/>
              <w:rPr>
                <w:rFonts w:ascii="Arial"/>
                <w:sz w:val="21"/>
              </w:rPr>
            </w:pPr>
          </w:p>
          <w:p w14:paraId="092F96B1">
            <w:pPr>
              <w:pStyle w:val="9"/>
              <w:spacing w:before="68" w:line="223" w:lineRule="auto"/>
              <w:ind w:left="346"/>
            </w:pPr>
            <w:r>
              <w:rPr>
                <w:b/>
                <w:bCs/>
                <w:spacing w:val="-18"/>
              </w:rPr>
              <w:t>教学内容</w:t>
            </w:r>
          </w:p>
        </w:tc>
        <w:tc>
          <w:tcPr>
            <w:tcW w:w="6877" w:type="dxa"/>
            <w:vAlign w:val="top"/>
          </w:tcPr>
          <w:p w14:paraId="641B977E">
            <w:pPr>
              <w:pStyle w:val="9"/>
              <w:spacing w:before="138" w:line="289" w:lineRule="auto"/>
              <w:ind w:left="125" w:right="78" w:hanging="8"/>
            </w:pPr>
            <w:r>
              <w:rPr>
                <w:spacing w:val="-25"/>
              </w:rPr>
              <w:t>教学内容有深度、广度，体现高阶性、创新性与挑战度；反映学科前沿，渗透专业</w:t>
            </w:r>
            <w:r>
              <w:rPr>
                <w:spacing w:val="14"/>
              </w:rPr>
              <w:t xml:space="preserve"> </w:t>
            </w:r>
            <w:r>
              <w:rPr>
                <w:spacing w:val="-22"/>
              </w:rPr>
              <w:t>思想，使用质量高的教学资源；充分体现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>“</w:t>
            </w:r>
            <w:r>
              <w:rPr>
                <w:spacing w:val="-22"/>
              </w:rPr>
              <w:t>四新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>”</w:t>
            </w:r>
            <w:r>
              <w:rPr>
                <w:spacing w:val="-22"/>
              </w:rPr>
              <w:t>建</w:t>
            </w:r>
            <w:r>
              <w:rPr>
                <w:spacing w:val="-23"/>
              </w:rPr>
              <w:t>设的理念和成果。</w:t>
            </w:r>
          </w:p>
        </w:tc>
      </w:tr>
      <w:tr w14:paraId="3AD31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422" w:type="dxa"/>
            <w:vMerge w:val="continue"/>
            <w:tcBorders>
              <w:top w:val="nil"/>
            </w:tcBorders>
            <w:vAlign w:val="top"/>
          </w:tcPr>
          <w:p w14:paraId="372715ED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2D551EDB">
            <w:pPr>
              <w:pStyle w:val="9"/>
              <w:spacing w:before="138" w:line="288" w:lineRule="auto"/>
              <w:ind w:left="117" w:right="31"/>
            </w:pPr>
            <w:r>
              <w:rPr>
                <w:spacing w:val="-28"/>
              </w:rPr>
              <w:t>教学内容满足行业与社会需求，教学重、难点处理恰当，</w:t>
            </w:r>
            <w:r>
              <w:rPr>
                <w:spacing w:val="-29"/>
              </w:rPr>
              <w:t>关注学生已有知识和经验，</w:t>
            </w:r>
            <w:r>
              <w:t xml:space="preserve"> </w:t>
            </w:r>
            <w:r>
              <w:rPr>
                <w:spacing w:val="-21"/>
              </w:rPr>
              <w:t>教学内容具有科学性。</w:t>
            </w:r>
          </w:p>
        </w:tc>
      </w:tr>
      <w:tr w14:paraId="560620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422" w:type="dxa"/>
            <w:vMerge w:val="restart"/>
            <w:tcBorders>
              <w:bottom w:val="nil"/>
            </w:tcBorders>
            <w:vAlign w:val="top"/>
          </w:tcPr>
          <w:p w14:paraId="6F01E98D">
            <w:pPr>
              <w:spacing w:line="291" w:lineRule="auto"/>
              <w:rPr>
                <w:rFonts w:ascii="Arial"/>
                <w:sz w:val="21"/>
              </w:rPr>
            </w:pPr>
          </w:p>
          <w:p w14:paraId="63628422">
            <w:pPr>
              <w:spacing w:line="292" w:lineRule="auto"/>
              <w:rPr>
                <w:rFonts w:ascii="Arial"/>
                <w:sz w:val="21"/>
              </w:rPr>
            </w:pPr>
          </w:p>
          <w:p w14:paraId="7F372D5E">
            <w:pPr>
              <w:pStyle w:val="9"/>
              <w:spacing w:before="69" w:line="223" w:lineRule="auto"/>
              <w:ind w:left="348"/>
            </w:pPr>
            <w:r>
              <w:rPr>
                <w:b/>
                <w:bCs/>
                <w:spacing w:val="-18"/>
              </w:rPr>
              <w:t>课程思政</w:t>
            </w:r>
          </w:p>
        </w:tc>
        <w:tc>
          <w:tcPr>
            <w:tcW w:w="6877" w:type="dxa"/>
            <w:vAlign w:val="top"/>
          </w:tcPr>
          <w:p w14:paraId="60107E0D">
            <w:pPr>
              <w:pStyle w:val="9"/>
              <w:spacing w:before="138" w:line="289" w:lineRule="auto"/>
              <w:ind w:left="127" w:right="80"/>
            </w:pPr>
            <w:r>
              <w:rPr>
                <w:spacing w:val="-25"/>
              </w:rPr>
              <w:t>落实立德树人根本任务，将价值塑造、知识传授和能力培养融为一体，显性教育与</w:t>
            </w:r>
            <w:r>
              <w:rPr>
                <w:spacing w:val="2"/>
              </w:rPr>
              <w:t xml:space="preserve"> </w:t>
            </w:r>
            <w:r>
              <w:rPr>
                <w:spacing w:val="-21"/>
              </w:rPr>
              <w:t>隐性教育相统一，实现</w:t>
            </w:r>
            <w:r>
              <w:rPr>
                <w:rFonts w:ascii="Times New Roman" w:hAnsi="Times New Roman" w:eastAsia="Times New Roman" w:cs="Times New Roman"/>
                <w:spacing w:val="-21"/>
              </w:rPr>
              <w:t>“</w:t>
            </w:r>
            <w:r>
              <w:rPr>
                <w:spacing w:val="-21"/>
              </w:rPr>
              <w:t>三全育人</w:t>
            </w:r>
            <w:r>
              <w:rPr>
                <w:rFonts w:ascii="Times New Roman" w:hAnsi="Times New Roman" w:eastAsia="Times New Roman" w:cs="Times New Roman"/>
                <w:spacing w:val="-21"/>
              </w:rPr>
              <w:t>”</w:t>
            </w:r>
            <w:r>
              <w:rPr>
                <w:spacing w:val="-21"/>
              </w:rPr>
              <w:t>。</w:t>
            </w:r>
          </w:p>
        </w:tc>
      </w:tr>
      <w:tr w14:paraId="37A66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22" w:type="dxa"/>
            <w:vMerge w:val="continue"/>
            <w:tcBorders>
              <w:top w:val="nil"/>
            </w:tcBorders>
            <w:vAlign w:val="top"/>
          </w:tcPr>
          <w:p w14:paraId="6211E0B2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7322FF6C">
            <w:pPr>
              <w:pStyle w:val="9"/>
              <w:spacing w:before="250" w:line="223" w:lineRule="auto"/>
              <w:jc w:val="right"/>
            </w:pPr>
            <w:r>
              <w:rPr>
                <w:spacing w:val="-28"/>
              </w:rPr>
              <w:t>结合所授课程特点、思维方法和价值理念，深挖课程思政元素，有机融入课程教学。</w:t>
            </w:r>
          </w:p>
        </w:tc>
      </w:tr>
      <w:tr w14:paraId="6FD958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22" w:type="dxa"/>
            <w:vMerge w:val="restart"/>
            <w:tcBorders>
              <w:bottom w:val="nil"/>
            </w:tcBorders>
            <w:vAlign w:val="top"/>
          </w:tcPr>
          <w:p w14:paraId="5B54EF63">
            <w:pPr>
              <w:spacing w:line="269" w:lineRule="auto"/>
              <w:rPr>
                <w:rFonts w:ascii="Arial"/>
                <w:sz w:val="21"/>
              </w:rPr>
            </w:pPr>
          </w:p>
          <w:p w14:paraId="752939EB">
            <w:pPr>
              <w:spacing w:line="269" w:lineRule="auto"/>
              <w:rPr>
                <w:rFonts w:ascii="Arial"/>
                <w:sz w:val="21"/>
              </w:rPr>
            </w:pPr>
          </w:p>
          <w:p w14:paraId="6099204F">
            <w:pPr>
              <w:spacing w:line="269" w:lineRule="auto"/>
              <w:rPr>
                <w:rFonts w:ascii="Arial"/>
                <w:sz w:val="21"/>
              </w:rPr>
            </w:pPr>
          </w:p>
          <w:p w14:paraId="39EC28C9">
            <w:pPr>
              <w:spacing w:line="269" w:lineRule="auto"/>
              <w:rPr>
                <w:rFonts w:ascii="Arial"/>
                <w:sz w:val="21"/>
              </w:rPr>
            </w:pPr>
          </w:p>
          <w:p w14:paraId="60DF6184">
            <w:pPr>
              <w:spacing w:line="269" w:lineRule="auto"/>
              <w:rPr>
                <w:rFonts w:ascii="Arial"/>
                <w:sz w:val="21"/>
              </w:rPr>
            </w:pPr>
          </w:p>
          <w:p w14:paraId="211C7367">
            <w:pPr>
              <w:spacing w:line="270" w:lineRule="auto"/>
              <w:rPr>
                <w:rFonts w:ascii="Arial"/>
                <w:sz w:val="21"/>
              </w:rPr>
            </w:pPr>
          </w:p>
          <w:p w14:paraId="51759253">
            <w:pPr>
              <w:pStyle w:val="9"/>
              <w:spacing w:before="68" w:line="224" w:lineRule="auto"/>
              <w:ind w:left="346"/>
            </w:pPr>
            <w:r>
              <w:rPr>
                <w:b/>
                <w:bCs/>
                <w:spacing w:val="-18"/>
              </w:rPr>
              <w:t>教学过程</w:t>
            </w:r>
          </w:p>
        </w:tc>
        <w:tc>
          <w:tcPr>
            <w:tcW w:w="6877" w:type="dxa"/>
            <w:vAlign w:val="top"/>
          </w:tcPr>
          <w:p w14:paraId="2B94810C">
            <w:pPr>
              <w:pStyle w:val="9"/>
              <w:spacing w:before="251" w:line="223" w:lineRule="auto"/>
              <w:ind w:left="124"/>
            </w:pPr>
            <w:r>
              <w:rPr>
                <w:spacing w:val="-23"/>
              </w:rPr>
              <w:t>注重以学生为中心创新教学，体现教师主导、学生主体。</w:t>
            </w:r>
          </w:p>
        </w:tc>
      </w:tr>
      <w:tr w14:paraId="311D0B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422" w:type="dxa"/>
            <w:vMerge w:val="continue"/>
            <w:tcBorders>
              <w:top w:val="nil"/>
              <w:bottom w:val="nil"/>
            </w:tcBorders>
            <w:vAlign w:val="top"/>
          </w:tcPr>
          <w:p w14:paraId="55611858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0BCF1B94">
            <w:pPr>
              <w:pStyle w:val="9"/>
              <w:spacing w:before="138" w:line="289" w:lineRule="auto"/>
              <w:ind w:left="125" w:right="80" w:hanging="8"/>
            </w:pPr>
            <w:r>
              <w:rPr>
                <w:spacing w:val="-25"/>
              </w:rPr>
              <w:t>教学目标科学、准确，符合大纲要求、学科特点与学生实际，体现对知识、能力与</w:t>
            </w:r>
            <w:r>
              <w:rPr>
                <w:spacing w:val="13"/>
              </w:rPr>
              <w:t xml:space="preserve"> </w:t>
            </w:r>
            <w:r>
              <w:rPr>
                <w:spacing w:val="-23"/>
              </w:rPr>
              <w:t>思维等方面的要求。</w:t>
            </w:r>
          </w:p>
        </w:tc>
      </w:tr>
      <w:tr w14:paraId="117532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1422" w:type="dxa"/>
            <w:vMerge w:val="continue"/>
            <w:tcBorders>
              <w:top w:val="nil"/>
              <w:bottom w:val="nil"/>
            </w:tcBorders>
            <w:vAlign w:val="top"/>
          </w:tcPr>
          <w:p w14:paraId="18D1D12C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398B2136">
            <w:pPr>
              <w:pStyle w:val="9"/>
              <w:spacing w:before="140" w:line="287" w:lineRule="auto"/>
              <w:ind w:left="130" w:right="82" w:hanging="13"/>
            </w:pPr>
            <w:r>
              <w:rPr>
                <w:spacing w:val="-25"/>
              </w:rPr>
              <w:t>教学组织有序，教学过程安排合理；创新教学方法与策略，注重教学互动，启发学</w:t>
            </w:r>
            <w:r>
              <w:rPr>
                <w:spacing w:val="10"/>
              </w:rPr>
              <w:t xml:space="preserve"> </w:t>
            </w:r>
            <w:r>
              <w:rPr>
                <w:spacing w:val="-23"/>
              </w:rPr>
              <w:t>生思考及问题解决。</w:t>
            </w:r>
          </w:p>
        </w:tc>
      </w:tr>
      <w:tr w14:paraId="073E45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22" w:type="dxa"/>
            <w:vMerge w:val="continue"/>
            <w:tcBorders>
              <w:top w:val="nil"/>
              <w:bottom w:val="nil"/>
            </w:tcBorders>
            <w:vAlign w:val="top"/>
          </w:tcPr>
          <w:p w14:paraId="0C3ED453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37F6118F">
            <w:pPr>
              <w:pStyle w:val="9"/>
              <w:spacing w:before="252" w:line="223" w:lineRule="auto"/>
              <w:ind w:left="139"/>
            </w:pPr>
            <w:r>
              <w:rPr>
                <w:spacing w:val="-24"/>
              </w:rPr>
              <w:t>以信息技术创设教学环境，支持教学创新。</w:t>
            </w:r>
          </w:p>
        </w:tc>
      </w:tr>
      <w:tr w14:paraId="084487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22" w:type="dxa"/>
            <w:vMerge w:val="continue"/>
            <w:tcBorders>
              <w:top w:val="nil"/>
            </w:tcBorders>
            <w:vAlign w:val="top"/>
          </w:tcPr>
          <w:p w14:paraId="2D481EA6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2B416C39">
            <w:pPr>
              <w:pStyle w:val="9"/>
              <w:spacing w:before="253" w:line="221" w:lineRule="auto"/>
              <w:ind w:left="119"/>
            </w:pPr>
            <w:r>
              <w:rPr>
                <w:spacing w:val="-23"/>
              </w:rPr>
              <w:t>创新考核评价的内容和方式，注重形成性评价与生</w:t>
            </w:r>
            <w:r>
              <w:rPr>
                <w:spacing w:val="-24"/>
              </w:rPr>
              <w:t>成性问题的解决和应用。</w:t>
            </w:r>
          </w:p>
        </w:tc>
      </w:tr>
      <w:tr w14:paraId="685926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2" w:type="dxa"/>
            <w:vMerge w:val="restart"/>
            <w:tcBorders>
              <w:bottom w:val="nil"/>
            </w:tcBorders>
            <w:vAlign w:val="top"/>
          </w:tcPr>
          <w:p w14:paraId="21EB4D77">
            <w:pPr>
              <w:spacing w:line="271" w:lineRule="auto"/>
              <w:rPr>
                <w:rFonts w:ascii="Arial"/>
                <w:sz w:val="21"/>
              </w:rPr>
            </w:pPr>
          </w:p>
          <w:p w14:paraId="5BF4855A">
            <w:pPr>
              <w:spacing w:line="271" w:lineRule="auto"/>
              <w:rPr>
                <w:rFonts w:ascii="Arial"/>
                <w:sz w:val="21"/>
              </w:rPr>
            </w:pPr>
          </w:p>
          <w:p w14:paraId="1C3A9A1F">
            <w:pPr>
              <w:spacing w:line="272" w:lineRule="auto"/>
              <w:rPr>
                <w:rFonts w:ascii="Arial"/>
                <w:sz w:val="21"/>
              </w:rPr>
            </w:pPr>
          </w:p>
          <w:p w14:paraId="52D568AF">
            <w:pPr>
              <w:pStyle w:val="9"/>
              <w:spacing w:before="69" w:line="223" w:lineRule="auto"/>
              <w:ind w:left="346"/>
            </w:pPr>
            <w:r>
              <w:rPr>
                <w:b/>
                <w:bCs/>
                <w:spacing w:val="-18"/>
              </w:rPr>
              <w:t>教学效果</w:t>
            </w:r>
          </w:p>
        </w:tc>
        <w:tc>
          <w:tcPr>
            <w:tcW w:w="6877" w:type="dxa"/>
            <w:vAlign w:val="top"/>
          </w:tcPr>
          <w:p w14:paraId="5334008A">
            <w:pPr>
              <w:pStyle w:val="9"/>
              <w:spacing w:before="253" w:line="223" w:lineRule="auto"/>
              <w:ind w:left="118"/>
            </w:pPr>
            <w:r>
              <w:rPr>
                <w:spacing w:val="-23"/>
              </w:rPr>
              <w:t>课堂讲授富有吸引力，课堂气氛融洽，学生思维活</w:t>
            </w:r>
            <w:r>
              <w:rPr>
                <w:spacing w:val="-24"/>
              </w:rPr>
              <w:t>跃，深度参与课堂。</w:t>
            </w:r>
          </w:p>
        </w:tc>
      </w:tr>
      <w:tr w14:paraId="798CB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22" w:type="dxa"/>
            <w:vMerge w:val="continue"/>
            <w:tcBorders>
              <w:top w:val="nil"/>
              <w:bottom w:val="nil"/>
            </w:tcBorders>
            <w:vAlign w:val="top"/>
          </w:tcPr>
          <w:p w14:paraId="47D4FAA4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26C6A9FE">
            <w:pPr>
              <w:pStyle w:val="9"/>
              <w:spacing w:before="251" w:line="223" w:lineRule="auto"/>
              <w:ind w:left="127"/>
            </w:pPr>
            <w:r>
              <w:rPr>
                <w:spacing w:val="-23"/>
              </w:rPr>
              <w:t>学生知识、能力与思维得到发展，实现教学目标的达成。</w:t>
            </w:r>
          </w:p>
        </w:tc>
      </w:tr>
      <w:tr w14:paraId="60205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22" w:type="dxa"/>
            <w:vMerge w:val="continue"/>
            <w:tcBorders>
              <w:top w:val="nil"/>
            </w:tcBorders>
            <w:vAlign w:val="top"/>
          </w:tcPr>
          <w:p w14:paraId="79A32D4C">
            <w:pPr>
              <w:rPr>
                <w:rFonts w:ascii="Arial"/>
                <w:sz w:val="21"/>
              </w:rPr>
            </w:pPr>
          </w:p>
        </w:tc>
        <w:tc>
          <w:tcPr>
            <w:tcW w:w="6877" w:type="dxa"/>
            <w:vAlign w:val="top"/>
          </w:tcPr>
          <w:p w14:paraId="1CB11C41">
            <w:pPr>
              <w:pStyle w:val="9"/>
              <w:spacing w:before="254" w:line="223" w:lineRule="auto"/>
              <w:ind w:left="118"/>
            </w:pPr>
            <w:r>
              <w:rPr>
                <w:spacing w:val="-23"/>
              </w:rPr>
              <w:t>形成适合学科特色、学生特点的教学模式，具有较大</w:t>
            </w:r>
            <w:r>
              <w:rPr>
                <w:spacing w:val="-24"/>
              </w:rPr>
              <w:t>借鉴和推广价值。</w:t>
            </w:r>
          </w:p>
        </w:tc>
      </w:tr>
      <w:tr w14:paraId="7AD28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422" w:type="dxa"/>
            <w:vAlign w:val="top"/>
          </w:tcPr>
          <w:p w14:paraId="04D01C96">
            <w:pPr>
              <w:spacing w:line="407" w:lineRule="auto"/>
              <w:rPr>
                <w:rFonts w:ascii="Arial"/>
                <w:sz w:val="21"/>
              </w:rPr>
            </w:pPr>
          </w:p>
          <w:p w14:paraId="0C84B692">
            <w:pPr>
              <w:pStyle w:val="9"/>
              <w:spacing w:before="68" w:line="225" w:lineRule="auto"/>
              <w:ind w:left="345"/>
            </w:pPr>
            <w:r>
              <w:rPr>
                <w:b/>
                <w:bCs/>
                <w:spacing w:val="-18"/>
              </w:rPr>
              <w:t>视频质量</w:t>
            </w:r>
          </w:p>
        </w:tc>
        <w:tc>
          <w:tcPr>
            <w:tcW w:w="6877" w:type="dxa"/>
            <w:vAlign w:val="top"/>
          </w:tcPr>
          <w:p w14:paraId="1A9F776E">
            <w:pPr>
              <w:spacing w:line="407" w:lineRule="auto"/>
              <w:rPr>
                <w:rFonts w:ascii="Arial"/>
                <w:sz w:val="21"/>
              </w:rPr>
            </w:pPr>
          </w:p>
          <w:p w14:paraId="2D91C86A">
            <w:pPr>
              <w:pStyle w:val="9"/>
              <w:spacing w:before="69" w:line="221" w:lineRule="auto"/>
              <w:ind w:left="117"/>
            </w:pPr>
            <w:r>
              <w:rPr>
                <w:spacing w:val="-23"/>
              </w:rPr>
              <w:t>教学视频清晰、流畅，能客观、真实反映教师和学生的</w:t>
            </w:r>
            <w:r>
              <w:rPr>
                <w:spacing w:val="-24"/>
              </w:rPr>
              <w:t>教学过程常态。</w:t>
            </w:r>
          </w:p>
        </w:tc>
      </w:tr>
    </w:tbl>
    <w:p w14:paraId="1F7E2DE4">
      <w:pPr>
        <w:rPr>
          <w:rFonts w:ascii="Arial"/>
          <w:sz w:val="21"/>
        </w:rPr>
      </w:pPr>
    </w:p>
    <w:p w14:paraId="2C818047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420" w:right="1785" w:bottom="0" w:left="1567" w:header="0" w:footer="0" w:gutter="0"/>
          <w:cols w:space="720" w:num="1"/>
        </w:sectPr>
      </w:pPr>
    </w:p>
    <w:p w14:paraId="63A27A09">
      <w:pPr>
        <w:numPr>
          <w:ilvl w:val="0"/>
          <w:numId w:val="1"/>
        </w:numPr>
        <w:spacing w:before="248" w:line="221" w:lineRule="auto"/>
        <w:ind w:left="248"/>
        <w:rPr>
          <w:rFonts w:ascii="黑体" w:hAnsi="黑体" w:eastAsia="黑体" w:cs="黑体"/>
          <w:spacing w:val="1"/>
          <w:sz w:val="28"/>
          <w:szCs w:val="28"/>
        </w:rPr>
      </w:pPr>
      <w:r>
        <w:rPr>
          <w:rFonts w:ascii="黑体" w:hAnsi="黑体" w:eastAsia="黑体" w:cs="黑体"/>
          <w:spacing w:val="1"/>
          <w:sz w:val="28"/>
          <w:szCs w:val="28"/>
        </w:rPr>
        <w:t>教学创新成果报告（</w:t>
      </w:r>
      <w:r>
        <w:rPr>
          <w:rFonts w:hint="eastAsia" w:ascii="黑体" w:hAnsi="黑体" w:eastAsia="黑体" w:cs="黑体"/>
          <w:spacing w:val="1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0 </w:t>
      </w:r>
      <w:r>
        <w:rPr>
          <w:rFonts w:ascii="黑体" w:hAnsi="黑体" w:eastAsia="黑体" w:cs="黑体"/>
          <w:spacing w:val="1"/>
          <w:sz w:val="28"/>
          <w:szCs w:val="28"/>
        </w:rPr>
        <w:t>分）</w:t>
      </w:r>
    </w:p>
    <w:p w14:paraId="1D49107F">
      <w:pPr>
        <w:numPr>
          <w:ilvl w:val="0"/>
          <w:numId w:val="0"/>
        </w:numPr>
        <w:spacing w:before="248" w:line="221" w:lineRule="auto"/>
        <w:rPr>
          <w:rFonts w:ascii="黑体" w:hAnsi="黑体" w:eastAsia="黑体" w:cs="黑体"/>
          <w:spacing w:val="1"/>
          <w:sz w:val="28"/>
          <w:szCs w:val="28"/>
        </w:rPr>
      </w:pPr>
    </w:p>
    <w:p w14:paraId="3FB7D1E6">
      <w:pPr>
        <w:spacing w:line="25" w:lineRule="exact"/>
      </w:pPr>
    </w:p>
    <w:tbl>
      <w:tblPr>
        <w:tblStyle w:val="8"/>
        <w:tblW w:w="79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1"/>
        <w:gridCol w:w="6448"/>
      </w:tblGrid>
      <w:tr w14:paraId="36641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1511" w:type="dxa"/>
            <w:vAlign w:val="top"/>
          </w:tcPr>
          <w:p w14:paraId="05F886C5">
            <w:pPr>
              <w:spacing w:before="307" w:line="223" w:lineRule="auto"/>
              <w:ind w:left="321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1"/>
                <w:szCs w:val="21"/>
              </w:rPr>
              <w:t>评价维度</w:t>
            </w:r>
          </w:p>
        </w:tc>
        <w:tc>
          <w:tcPr>
            <w:tcW w:w="6448" w:type="dxa"/>
            <w:vAlign w:val="top"/>
          </w:tcPr>
          <w:p w14:paraId="2DB2EDCC">
            <w:pPr>
              <w:spacing w:before="307" w:line="223" w:lineRule="auto"/>
              <w:ind w:left="3089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1"/>
                <w:szCs w:val="21"/>
              </w:rPr>
              <w:t>评价要点</w:t>
            </w:r>
          </w:p>
        </w:tc>
      </w:tr>
      <w:tr w14:paraId="4A1C97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511" w:type="dxa"/>
            <w:vAlign w:val="top"/>
          </w:tcPr>
          <w:p w14:paraId="34803484">
            <w:pPr>
              <w:pStyle w:val="9"/>
              <w:spacing w:before="137" w:line="288" w:lineRule="auto"/>
              <w:ind w:left="348" w:right="287" w:hanging="23"/>
            </w:pPr>
            <w:r>
              <w:rPr>
                <w:b/>
                <w:bCs/>
                <w:spacing w:val="-22"/>
              </w:rPr>
              <w:t>有明确的</w:t>
            </w:r>
            <w:r>
              <w:t xml:space="preserve"> </w:t>
            </w:r>
            <w:r>
              <w:rPr>
                <w:b/>
                <w:bCs/>
                <w:spacing w:val="-28"/>
              </w:rPr>
              <w:t>问题导向</w:t>
            </w:r>
          </w:p>
        </w:tc>
        <w:tc>
          <w:tcPr>
            <w:tcW w:w="6448" w:type="dxa"/>
            <w:vAlign w:val="top"/>
          </w:tcPr>
          <w:p w14:paraId="0C056206">
            <w:pPr>
              <w:pStyle w:val="9"/>
              <w:spacing w:before="137" w:line="288" w:lineRule="auto"/>
              <w:ind w:left="116" w:right="80" w:firstLine="6"/>
            </w:pPr>
            <w:r>
              <w:rPr>
                <w:spacing w:val="-22"/>
              </w:rPr>
              <w:t>立足于课堂教学真实问题，能体现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>“</w:t>
            </w:r>
            <w:r>
              <w:rPr>
                <w:spacing w:val="-22"/>
              </w:rPr>
              <w:t>以学生发展为中</w:t>
            </w:r>
            <w:r>
              <w:rPr>
                <w:spacing w:val="-23"/>
              </w:rPr>
              <w:t>心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>”</w:t>
            </w:r>
            <w:r>
              <w:rPr>
                <w:spacing w:val="-23"/>
              </w:rPr>
              <w:t>的理念，提出解决问题的思</w:t>
            </w:r>
            <w:r>
              <w:t xml:space="preserve"> </w:t>
            </w:r>
            <w:r>
              <w:rPr>
                <w:spacing w:val="-20"/>
              </w:rPr>
              <w:t>路与方案。</w:t>
            </w:r>
          </w:p>
        </w:tc>
      </w:tr>
      <w:tr w14:paraId="0688E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1511" w:type="dxa"/>
            <w:vAlign w:val="top"/>
          </w:tcPr>
          <w:p w14:paraId="3A492B68">
            <w:pPr>
              <w:pStyle w:val="9"/>
              <w:spacing w:before="139" w:line="288" w:lineRule="auto"/>
              <w:ind w:left="329" w:right="287" w:hanging="4"/>
            </w:pPr>
            <w:r>
              <w:rPr>
                <w:b/>
                <w:bCs/>
                <w:spacing w:val="-22"/>
              </w:rPr>
              <w:t>有明显的</w:t>
            </w:r>
            <w:r>
              <w:t xml:space="preserve"> </w:t>
            </w:r>
            <w:r>
              <w:rPr>
                <w:b/>
                <w:bCs/>
                <w:spacing w:val="-23"/>
              </w:rPr>
              <w:t>创新特色</w:t>
            </w:r>
          </w:p>
        </w:tc>
        <w:tc>
          <w:tcPr>
            <w:tcW w:w="6448" w:type="dxa"/>
            <w:vAlign w:val="top"/>
          </w:tcPr>
          <w:p w14:paraId="0BD99C3C">
            <w:pPr>
              <w:pStyle w:val="9"/>
              <w:spacing w:before="139" w:line="288" w:lineRule="auto"/>
              <w:ind w:left="125" w:right="80" w:hanging="8"/>
            </w:pPr>
            <w:r>
              <w:rPr>
                <w:spacing w:val="-22"/>
              </w:rPr>
              <w:t>把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>“</w:t>
            </w:r>
            <w:r>
              <w:rPr>
                <w:spacing w:val="-22"/>
              </w:rPr>
              <w:t>四新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>”</w:t>
            </w:r>
            <w:r>
              <w:rPr>
                <w:spacing w:val="-22"/>
              </w:rPr>
              <w:t>建设要求贯穿到教学过程中，对教学目标、内容、方</w:t>
            </w:r>
            <w:r>
              <w:rPr>
                <w:spacing w:val="-23"/>
              </w:rPr>
              <w:t>法、活动、评价等教</w:t>
            </w:r>
            <w:r>
              <w:t xml:space="preserve"> </w:t>
            </w:r>
            <w:r>
              <w:rPr>
                <w:spacing w:val="-24"/>
              </w:rPr>
              <w:t>学过程各环节分析全面、透彻，能够凸显教学创新点。</w:t>
            </w:r>
          </w:p>
        </w:tc>
      </w:tr>
      <w:tr w14:paraId="5611EA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511" w:type="dxa"/>
            <w:vAlign w:val="top"/>
          </w:tcPr>
          <w:p w14:paraId="668B285B">
            <w:pPr>
              <w:pStyle w:val="9"/>
              <w:spacing w:before="140" w:line="287" w:lineRule="auto"/>
              <w:ind w:left="335" w:right="287" w:hanging="7"/>
            </w:pPr>
            <w:r>
              <w:rPr>
                <w:b/>
                <w:bCs/>
                <w:spacing w:val="-23"/>
              </w:rPr>
              <w:t>体现课程</w:t>
            </w:r>
            <w:r>
              <w:t xml:space="preserve"> </w:t>
            </w:r>
            <w:r>
              <w:rPr>
                <w:b/>
                <w:bCs/>
                <w:spacing w:val="-25"/>
              </w:rPr>
              <w:t>思政特色</w:t>
            </w:r>
          </w:p>
        </w:tc>
        <w:tc>
          <w:tcPr>
            <w:tcW w:w="6448" w:type="dxa"/>
            <w:vAlign w:val="top"/>
          </w:tcPr>
          <w:p w14:paraId="0D752AB5">
            <w:pPr>
              <w:spacing w:line="269" w:lineRule="auto"/>
              <w:rPr>
                <w:rFonts w:ascii="Arial"/>
                <w:sz w:val="21"/>
              </w:rPr>
            </w:pPr>
          </w:p>
          <w:p w14:paraId="730C3D8D">
            <w:pPr>
              <w:pStyle w:val="9"/>
              <w:spacing w:before="68" w:line="221" w:lineRule="auto"/>
              <w:ind w:left="117"/>
            </w:pPr>
            <w:r>
              <w:rPr>
                <w:spacing w:val="-23"/>
              </w:rPr>
              <w:t>概述在课程思政建设方面的特色、亮点和创新点，形成可供借鉴推广的经验做法。</w:t>
            </w:r>
          </w:p>
        </w:tc>
      </w:tr>
      <w:tr w14:paraId="213A88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1511" w:type="dxa"/>
            <w:vAlign w:val="top"/>
          </w:tcPr>
          <w:p w14:paraId="19D02E66">
            <w:pPr>
              <w:pStyle w:val="9"/>
              <w:spacing w:before="142" w:line="287" w:lineRule="auto"/>
              <w:ind w:left="234" w:right="193" w:firstLine="99"/>
            </w:pPr>
            <w:r>
              <w:rPr>
                <w:b/>
                <w:bCs/>
                <w:spacing w:val="-25"/>
              </w:rPr>
              <w:t>关注技术</w:t>
            </w:r>
            <w:r>
              <w:rPr>
                <w:spacing w:val="1"/>
              </w:rPr>
              <w:t xml:space="preserve">  </w:t>
            </w:r>
            <w:r>
              <w:rPr>
                <w:b/>
                <w:bCs/>
                <w:spacing w:val="-24"/>
              </w:rPr>
              <w:t>应用于教学</w:t>
            </w:r>
          </w:p>
        </w:tc>
        <w:tc>
          <w:tcPr>
            <w:tcW w:w="6448" w:type="dxa"/>
            <w:vAlign w:val="top"/>
          </w:tcPr>
          <w:p w14:paraId="4FCDAD4C">
            <w:pPr>
              <w:pStyle w:val="9"/>
              <w:spacing w:before="142" w:line="287" w:lineRule="auto"/>
              <w:ind w:left="118" w:right="79" w:firstLine="11"/>
            </w:pPr>
            <w:r>
              <w:rPr>
                <w:spacing w:val="-24"/>
              </w:rPr>
              <w:t>能够把握新时代下学生学习特点，充分利用现代信息技术开展课程教学活动和学习</w:t>
            </w:r>
            <w:r>
              <w:rPr>
                <w:spacing w:val="6"/>
              </w:rPr>
              <w:t xml:space="preserve"> </w:t>
            </w:r>
            <w:r>
              <w:rPr>
                <w:spacing w:val="-20"/>
              </w:rPr>
              <w:t>评价。</w:t>
            </w:r>
          </w:p>
        </w:tc>
      </w:tr>
      <w:tr w14:paraId="7870E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511" w:type="dxa"/>
            <w:vAlign w:val="top"/>
          </w:tcPr>
          <w:p w14:paraId="25BCC2DE">
            <w:pPr>
              <w:pStyle w:val="9"/>
              <w:spacing w:before="142" w:line="288" w:lineRule="auto"/>
              <w:ind w:left="237" w:right="193" w:firstLine="96"/>
            </w:pPr>
            <w:r>
              <w:rPr>
                <w:b/>
                <w:bCs/>
                <w:spacing w:val="-25"/>
              </w:rPr>
              <w:t>注重创新</w:t>
            </w:r>
            <w:r>
              <w:rPr>
                <w:spacing w:val="1"/>
              </w:rPr>
              <w:t xml:space="preserve">  </w:t>
            </w:r>
            <w:r>
              <w:rPr>
                <w:b/>
                <w:bCs/>
                <w:spacing w:val="-24"/>
              </w:rPr>
              <w:t>成果的辐射</w:t>
            </w:r>
          </w:p>
        </w:tc>
        <w:tc>
          <w:tcPr>
            <w:tcW w:w="6448" w:type="dxa"/>
            <w:vAlign w:val="top"/>
          </w:tcPr>
          <w:p w14:paraId="06B1BA67">
            <w:pPr>
              <w:pStyle w:val="9"/>
              <w:spacing w:before="142" w:line="288" w:lineRule="auto"/>
              <w:ind w:left="130" w:right="79"/>
            </w:pPr>
            <w:r>
              <w:rPr>
                <w:spacing w:val="-24"/>
              </w:rPr>
              <w:t>能够对创新实践成效开展基于证据的有效分析与总结，形成具有较强辐射推广价值</w:t>
            </w:r>
            <w:r>
              <w:rPr>
                <w:spacing w:val="6"/>
              </w:rPr>
              <w:t xml:space="preserve"> </w:t>
            </w:r>
            <w:r>
              <w:rPr>
                <w:spacing w:val="-24"/>
              </w:rPr>
              <w:t>的教学新方法、新模式。</w:t>
            </w:r>
          </w:p>
        </w:tc>
      </w:tr>
    </w:tbl>
    <w:p w14:paraId="7426F2BC">
      <w:pPr>
        <w:tabs>
          <w:tab w:val="left" w:pos="2054"/>
        </w:tabs>
        <w:bidi w:val="0"/>
        <w:jc w:val="left"/>
        <w:rPr>
          <w:rFonts w:hint="default" w:eastAsia="宋体"/>
          <w:lang w:val="en-US" w:eastAsia="zh-CN"/>
        </w:rPr>
      </w:pPr>
    </w:p>
    <w:p w14:paraId="40E0C22E">
      <w:pPr>
        <w:tabs>
          <w:tab w:val="left" w:pos="2054"/>
        </w:tabs>
        <w:bidi w:val="0"/>
        <w:jc w:val="left"/>
        <w:rPr>
          <w:rFonts w:hint="default" w:eastAsia="宋体"/>
          <w:lang w:val="en-US" w:eastAsia="zh-CN"/>
        </w:rPr>
      </w:pPr>
    </w:p>
    <w:p w14:paraId="28F43592">
      <w:pPr>
        <w:tabs>
          <w:tab w:val="left" w:pos="2054"/>
        </w:tabs>
        <w:bidi w:val="0"/>
        <w:jc w:val="left"/>
        <w:rPr>
          <w:rFonts w:hint="default" w:eastAsia="宋体"/>
          <w:lang w:val="en-US" w:eastAsia="zh-CN"/>
        </w:rPr>
      </w:pPr>
    </w:p>
    <w:p w14:paraId="327D1F87">
      <w:pPr>
        <w:numPr>
          <w:ilvl w:val="0"/>
          <w:numId w:val="2"/>
        </w:numPr>
        <w:spacing w:before="248" w:line="221" w:lineRule="auto"/>
        <w:ind w:left="210" w:leftChars="0" w:firstLineChars="0"/>
        <w:rPr>
          <w:rFonts w:hint="eastAsia" w:ascii="黑体" w:hAnsi="黑体" w:eastAsia="黑体" w:cs="黑体"/>
          <w:spacing w:val="1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1"/>
          <w:sz w:val="28"/>
          <w:szCs w:val="28"/>
          <w:lang w:val="en-US" w:eastAsia="zh-CN"/>
        </w:rPr>
        <w:t>教学设计（10分）</w:t>
      </w:r>
    </w:p>
    <w:p w14:paraId="37A5C43A">
      <w:pPr>
        <w:numPr>
          <w:ilvl w:val="0"/>
          <w:numId w:val="0"/>
        </w:numPr>
        <w:spacing w:before="248" w:line="221" w:lineRule="auto"/>
        <w:rPr>
          <w:rFonts w:hint="default" w:ascii="黑体" w:hAnsi="黑体" w:eastAsia="黑体" w:cs="黑体"/>
          <w:spacing w:val="1"/>
          <w:sz w:val="28"/>
          <w:szCs w:val="28"/>
          <w:lang w:val="en-US" w:eastAsia="zh-CN"/>
        </w:rPr>
      </w:pPr>
    </w:p>
    <w:tbl>
      <w:tblPr>
        <w:tblStyle w:val="8"/>
        <w:tblW w:w="7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8"/>
        <w:gridCol w:w="1310"/>
        <w:gridCol w:w="5450"/>
      </w:tblGrid>
      <w:tr w14:paraId="066D5C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4" w:hRule="atLeast"/>
        </w:trPr>
        <w:tc>
          <w:tcPr>
            <w:tcW w:w="1238" w:type="dxa"/>
            <w:vAlign w:val="top"/>
          </w:tcPr>
          <w:p w14:paraId="520F1B21">
            <w:pPr>
              <w:spacing w:line="264" w:lineRule="auto"/>
              <w:rPr>
                <w:rFonts w:ascii="Arial"/>
                <w:sz w:val="21"/>
              </w:rPr>
            </w:pPr>
          </w:p>
          <w:p w14:paraId="27DABC45">
            <w:pPr>
              <w:spacing w:line="264" w:lineRule="auto"/>
              <w:rPr>
                <w:rFonts w:ascii="Arial"/>
                <w:sz w:val="21"/>
              </w:rPr>
            </w:pPr>
          </w:p>
          <w:p w14:paraId="66C22FCF">
            <w:pPr>
              <w:spacing w:line="265" w:lineRule="auto"/>
              <w:rPr>
                <w:rFonts w:ascii="Arial"/>
                <w:sz w:val="21"/>
              </w:rPr>
            </w:pPr>
          </w:p>
          <w:p w14:paraId="70593631">
            <w:pPr>
              <w:spacing w:line="265" w:lineRule="auto"/>
              <w:rPr>
                <w:rFonts w:ascii="Arial"/>
                <w:sz w:val="21"/>
              </w:rPr>
            </w:pPr>
          </w:p>
          <w:p w14:paraId="2888DF37">
            <w:pPr>
              <w:pStyle w:val="9"/>
              <w:spacing w:before="78" w:line="218" w:lineRule="auto"/>
              <w:ind w:left="149"/>
            </w:pPr>
            <w:r>
              <w:rPr>
                <w:spacing w:val="-3"/>
              </w:rPr>
              <w:t>教学设计</w:t>
            </w:r>
          </w:p>
        </w:tc>
        <w:tc>
          <w:tcPr>
            <w:tcW w:w="1310" w:type="dxa"/>
            <w:vAlign w:val="top"/>
          </w:tcPr>
          <w:p w14:paraId="66D04EC9">
            <w:pPr>
              <w:spacing w:line="264" w:lineRule="auto"/>
              <w:rPr>
                <w:rFonts w:ascii="Arial"/>
                <w:sz w:val="21"/>
              </w:rPr>
            </w:pPr>
          </w:p>
          <w:p w14:paraId="7FF59363">
            <w:pPr>
              <w:spacing w:line="264" w:lineRule="auto"/>
              <w:rPr>
                <w:rFonts w:ascii="Arial"/>
                <w:sz w:val="21"/>
              </w:rPr>
            </w:pPr>
          </w:p>
          <w:p w14:paraId="38DEA6B8">
            <w:pPr>
              <w:spacing w:line="265" w:lineRule="auto"/>
              <w:rPr>
                <w:rFonts w:ascii="Arial"/>
                <w:sz w:val="21"/>
              </w:rPr>
            </w:pPr>
          </w:p>
          <w:p w14:paraId="40DB5B6D">
            <w:pPr>
              <w:spacing w:line="265" w:lineRule="auto"/>
              <w:rPr>
                <w:rFonts w:ascii="Arial"/>
                <w:sz w:val="21"/>
              </w:rPr>
            </w:pPr>
          </w:p>
          <w:p w14:paraId="6143A10C">
            <w:pPr>
              <w:pStyle w:val="9"/>
              <w:spacing w:before="78" w:line="218" w:lineRule="auto"/>
              <w:ind w:left="183"/>
            </w:pPr>
            <w:r>
              <w:rPr>
                <w:spacing w:val="-3"/>
              </w:rPr>
              <w:t>教学设计</w:t>
            </w:r>
          </w:p>
        </w:tc>
        <w:tc>
          <w:tcPr>
            <w:tcW w:w="5450" w:type="dxa"/>
            <w:vAlign w:val="top"/>
          </w:tcPr>
          <w:p w14:paraId="1AFB56E1">
            <w:pPr>
              <w:pStyle w:val="9"/>
              <w:spacing w:before="83" w:line="277" w:lineRule="auto"/>
              <w:ind w:left="119" w:right="103"/>
            </w:pPr>
            <w:r>
              <w:rPr>
                <w:spacing w:val="-4"/>
              </w:rPr>
              <w:t>教学目标指向明确，切合实际，体现课程思政要求教学内容层次分明，精炼充实，科学严谨，理论联</w:t>
            </w:r>
            <w:r>
              <w:rPr>
                <w:spacing w:val="-1"/>
              </w:rPr>
              <w:t>系实际，既符合教学大纲要求，又体现学科前沿</w:t>
            </w:r>
            <w:r>
              <w:rPr>
                <w:spacing w:val="-4"/>
              </w:rPr>
              <w:t>线上与线下融合的混合式教学思路清晰，过程组织</w:t>
            </w:r>
            <w:r>
              <w:rPr>
                <w:spacing w:val="-2"/>
              </w:rPr>
              <w:t>合理，方法运用恰当、有效</w:t>
            </w:r>
          </w:p>
          <w:p w14:paraId="1086280C">
            <w:pPr>
              <w:pStyle w:val="9"/>
              <w:spacing w:before="1" w:line="215" w:lineRule="auto"/>
              <w:ind w:left="119"/>
            </w:pPr>
            <w:r>
              <w:rPr>
                <w:spacing w:val="-1"/>
              </w:rPr>
              <w:t>教学评价详细、全面、合理、可操作</w:t>
            </w:r>
          </w:p>
          <w:p w14:paraId="30742AD6">
            <w:pPr>
              <w:pStyle w:val="9"/>
              <w:spacing w:before="78" w:line="208" w:lineRule="auto"/>
              <w:ind w:left="120"/>
            </w:pPr>
            <w:r>
              <w:rPr>
                <w:spacing w:val="-2"/>
              </w:rPr>
              <w:t>文字表达准确、阐述清楚</w:t>
            </w:r>
          </w:p>
        </w:tc>
      </w:tr>
    </w:tbl>
    <w:p w14:paraId="5F3AEDF4">
      <w:pPr>
        <w:tabs>
          <w:tab w:val="left" w:pos="2054"/>
        </w:tabs>
        <w:bidi w:val="0"/>
        <w:jc w:val="left"/>
        <w:rPr>
          <w:rFonts w:hint="default" w:eastAsia="宋体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B8271">
    <w:pPr>
      <w:spacing w:line="177" w:lineRule="auto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51B46F"/>
    <w:multiLevelType w:val="singleLevel"/>
    <w:tmpl w:val="C751B46F"/>
    <w:lvl w:ilvl="0" w:tentative="0">
      <w:start w:val="3"/>
      <w:numFmt w:val="chineseCounting"/>
      <w:suff w:val="nothing"/>
      <w:lvlText w:val="%1、"/>
      <w:lvlJc w:val="left"/>
      <w:pPr>
        <w:ind w:left="-38"/>
      </w:pPr>
      <w:rPr>
        <w:rFonts w:hint="eastAsia"/>
      </w:rPr>
    </w:lvl>
  </w:abstractNum>
  <w:abstractNum w:abstractNumId="1">
    <w:nsid w:val="D4FE9974"/>
    <w:multiLevelType w:val="singleLevel"/>
    <w:tmpl w:val="D4FE997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NlMjg1NzMwYmU3OTc4M2U1N2U4OGU2MTZiZTgzZTYifQ=="/>
  </w:docVars>
  <w:rsids>
    <w:rsidRoot w:val="00000000"/>
    <w:rsid w:val="1A204DDF"/>
    <w:rsid w:val="32BB2F70"/>
    <w:rsid w:val="4BD63C4C"/>
    <w:rsid w:val="4C010D0D"/>
    <w:rsid w:val="4DFA0CB0"/>
    <w:rsid w:val="53F94527"/>
    <w:rsid w:val="57336C99"/>
    <w:rsid w:val="62F80D43"/>
    <w:rsid w:val="695C1B2D"/>
    <w:rsid w:val="6F742218"/>
    <w:rsid w:val="714E42EC"/>
    <w:rsid w:val="78016F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widowControl/>
      <w:ind w:firstLine="420" w:firstLineChars="200"/>
      <w:jc w:val="left"/>
    </w:pPr>
    <w:rPr>
      <w:rFonts w:ascii="宋体" w:hAnsi="宋体" w:eastAsia="宋体"/>
      <w:kern w:val="0"/>
      <w:sz w:val="24"/>
      <w:szCs w:val="24"/>
    </w:rPr>
  </w:style>
  <w:style w:type="paragraph" w:styleId="3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1042</Words>
  <Characters>1045</Characters>
  <TotalTime>0</TotalTime>
  <ScaleCrop>false</ScaleCrop>
  <LinksUpToDate>false</LinksUpToDate>
  <CharactersWithSpaces>1064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2023-11-24T15:46:00Z</dcterms:created>
  <dc:creator>huang</dc:creator>
  <cp:lastModifiedBy>MJ</cp:lastModifiedBy>
  <dcterms:modified xsi:type="dcterms:W3CDTF">2026-03-27T02:43:41Z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2024-06-04T16:15:37Z</vt:filetime>
  </property>
  <property fmtid="{D5CDD505-2E9C-101B-9397-08002B2CF9AE}" pid="4" name="KSOProductBuildVer">
    <vt:lpwstr>2052-12.1.0.25225</vt:lpwstr>
  </property>
  <property fmtid="{D5CDD505-2E9C-101B-9397-08002B2CF9AE}" pid="5" name="ICV">
    <vt:lpwstr>F8C06FE249E840569412492E54168D12_13</vt:lpwstr>
  </property>
  <property fmtid="{D5CDD505-2E9C-101B-9397-08002B2CF9AE}" pid="6" name="KSOTemplateDocerSaveRecord">
    <vt:lpwstr>eyJoZGlkIjoiYmNlMjg1NzMwYmU3OTc4M2U1N2U4OGU2MTZiZTgzZTYiLCJ1c2VySWQiOiI4NjUwMjA3NjEifQ==</vt:lpwstr>
  </property>
</Properties>
</file>