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48006">
      <w:pPr>
        <w:widowControl w:val="0"/>
        <w:kinsoku/>
        <w:autoSpaceDE/>
        <w:autoSpaceDN/>
        <w:adjustRightInd/>
        <w:snapToGrid/>
        <w:spacing w:line="700" w:lineRule="exact"/>
        <w:ind w:firstLine="0" w:firstLineChars="0"/>
        <w:jc w:val="center"/>
        <w:textAlignment w:val="auto"/>
        <w:rPr>
          <w:rFonts w:hint="eastAsia" w:ascii="宋体" w:hAnsi="宋体" w:eastAsia="宋体" w:cs="宋体"/>
          <w:b/>
          <w:bCs/>
          <w:snapToGrid/>
          <w:color w:val="000000"/>
          <w:kern w:val="2"/>
          <w:sz w:val="32"/>
          <w:szCs w:val="32"/>
          <w:lang w:val="en-US" w:eastAsia="zh-CN" w:bidi="ar-SA"/>
        </w:rPr>
      </w:pPr>
      <w:r>
        <w:rPr>
          <w:rFonts w:hint="eastAsia" w:ascii="宋体" w:hAnsi="宋体" w:eastAsia="宋体" w:cs="宋体"/>
          <w:b/>
          <w:bCs/>
          <w:snapToGrid/>
          <w:color w:val="000000"/>
          <w:kern w:val="2"/>
          <w:sz w:val="32"/>
          <w:szCs w:val="32"/>
          <w:lang w:val="en-US" w:eastAsia="zh-CN" w:bidi="ar-SA"/>
        </w:rPr>
        <w:t>关于提交中国国际大学生创新大赛（2025）</w:t>
      </w:r>
    </w:p>
    <w:p w14:paraId="19D0EB16">
      <w:pPr>
        <w:widowControl w:val="0"/>
        <w:kinsoku/>
        <w:autoSpaceDE/>
        <w:autoSpaceDN/>
        <w:adjustRightInd/>
        <w:snapToGrid/>
        <w:spacing w:line="700" w:lineRule="exact"/>
        <w:ind w:firstLine="0" w:firstLineChars="0"/>
        <w:jc w:val="center"/>
        <w:textAlignment w:val="auto"/>
        <w:rPr>
          <w:rFonts w:hint="eastAsia" w:ascii="宋体" w:hAnsi="宋体" w:eastAsia="宋体" w:cs="宋体"/>
          <w:b/>
          <w:bCs/>
          <w:snapToGrid/>
          <w:color w:val="000000"/>
          <w:kern w:val="2"/>
          <w:sz w:val="32"/>
          <w:szCs w:val="32"/>
          <w:lang w:val="en-US" w:eastAsia="zh-CN" w:bidi="ar-SA"/>
        </w:rPr>
      </w:pPr>
      <w:r>
        <w:rPr>
          <w:rFonts w:hint="eastAsia" w:ascii="宋体" w:hAnsi="宋体" w:eastAsia="宋体" w:cs="宋体"/>
          <w:b/>
          <w:bCs/>
          <w:snapToGrid/>
          <w:color w:val="000000"/>
          <w:kern w:val="2"/>
          <w:sz w:val="32"/>
          <w:szCs w:val="32"/>
          <w:lang w:val="en-US" w:eastAsia="zh-CN" w:bidi="ar-SA"/>
        </w:rPr>
        <w:t>南京晓庄学院校内选拔赛校级复赛项目的通知</w:t>
      </w:r>
    </w:p>
    <w:p w14:paraId="357A62B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p>
    <w:p w14:paraId="38839DC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各学院：</w:t>
      </w:r>
    </w:p>
    <w:p w14:paraId="6343453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根据《中国国际大学生创新大赛（2025）南京晓庄学院校内选拔赛工作方案》，现启动中国国际大学生创新大赛（2025）南京晓庄学院校内选拔赛工作。校赛赛程安排、校级复赛项目数要求如下：</w:t>
      </w:r>
    </w:p>
    <w:p w14:paraId="5BC1DED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一、赛程安排</w:t>
      </w:r>
    </w:p>
    <w:p w14:paraId="68C565C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(1)学院初赛(2025年2月——3月)</w:t>
      </w:r>
    </w:p>
    <w:p w14:paraId="6D8E0E8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各学院须至少组织一场宣讲会，对大赛的基本情况进行讲解。根据各自学科特点和近两年学生创新创业成果，深度挖掘自身科研优势和学科特色(重点可关注基金项目、横向项目、学术论文、专利等)，认真组织动员学生、指导老师参赛。学院须组织初赛评审，评选出优秀项目参加校级复赛。</w:t>
      </w:r>
    </w:p>
    <w:p w14:paraId="228083D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(2)校级复赛(2025年4月上旬——2025年4月中旬)</w:t>
      </w:r>
    </w:p>
    <w:p w14:paraId="7BB6AFB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根据各学院推荐排序，选取每个学院排序第1名的项目进入校决赛训练营；剩余名额由评审产生，组委会组织评审专家对参赛项目商业计划书进行网络评审，根据评审排名确定训练营名单，确定入围决赛训练营名单(不超过35支)。</w:t>
      </w:r>
    </w:p>
    <w:p w14:paraId="1411A2C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(3)校决赛训练营(2025年4月中旬——2025年4月下旬)</w:t>
      </w:r>
    </w:p>
    <w:p w14:paraId="0E8076D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组委会邀请校内、校外大赛评委对入选校决赛训练营的团队 进行路演答辩辅导。项目全程参加训练营方有资格参加校赛决赛。</w:t>
      </w:r>
    </w:p>
    <w:p w14:paraId="473814A4">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(4)校决赛(2025年4月下旬)</w:t>
      </w:r>
    </w:p>
    <w:p w14:paraId="0D5D676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全程参加训练营的项目取得校赛决赛资格。校赛组委会邀请校外专家担任评委。校决赛形式：路演汇报5分钟，回答评委提问5分钟。路演顺序采用抽签方式产生。</w:t>
      </w:r>
    </w:p>
    <w:p w14:paraId="16D3CB7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省赛项目推荐原则：完成大赛组委会要求学校报名的最低基数，按照校决赛评委打分高低进行排序，高教主赛道本科生创意组按分数取前4名，高教主赛道本科生创业组按分数取前4名；“青年红色筑梦之旅”赛道公益组按分数取前3名，“青年红色筑梦之旅”赛道创意组+创业组按分数取前3名；产业命题赛道按分数取前5名；项目在赛道间不可调、在赛道内组别可调。</w:t>
      </w:r>
    </w:p>
    <w:p w14:paraId="42C5B93E">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二、校赛复赛项目数分配表</w:t>
      </w:r>
    </w:p>
    <w:p w14:paraId="04AC61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详见附件</w:t>
      </w:r>
      <w:r>
        <w:rPr>
          <w:rFonts w:hint="eastAsia" w:ascii="宋体" w:hAnsi="宋体" w:eastAsia="宋体" w:cs="宋体"/>
          <w:sz w:val="28"/>
          <w:szCs w:val="28"/>
          <w:lang w:val="en-US" w:eastAsia="zh-CN"/>
        </w:rPr>
        <w:t>1。</w:t>
      </w:r>
    </w:p>
    <w:p w14:paraId="1F08C733">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三、提交校级复赛项目要求</w:t>
      </w:r>
    </w:p>
    <w:p w14:paraId="47E6207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bCs/>
          <w:snapToGrid/>
          <w:color w:val="000000"/>
          <w:kern w:val="2"/>
          <w:sz w:val="28"/>
          <w:szCs w:val="28"/>
          <w:lang w:val="en-US" w:eastAsia="zh-CN" w:bidi="ar-SA"/>
        </w:rPr>
      </w:pPr>
      <w:r>
        <w:rPr>
          <w:rFonts w:hint="eastAsia" w:ascii="宋体" w:hAnsi="宋体" w:eastAsia="宋体" w:cs="宋体"/>
          <w:bCs/>
          <w:snapToGrid/>
          <w:color w:val="000000"/>
          <w:kern w:val="2"/>
          <w:sz w:val="28"/>
          <w:szCs w:val="28"/>
          <w:lang w:val="en-US" w:eastAsia="zh-CN" w:bidi="ar-SA"/>
        </w:rPr>
        <w:t>请各学院按照通知要求，积极开展院级初赛选拔，3月31日前提交校级复赛项目排序表（附件1）、商业计划书和PPT提交至中国国际大学生创新大赛（2025）南京晓庄学院校内选拔赛校级复赛平台</w:t>
      </w:r>
      <w:r>
        <w:rPr>
          <w:rFonts w:hint="eastAsia" w:ascii="宋体" w:hAnsi="宋体" w:eastAsia="宋体" w:cs="宋体"/>
          <w:bCs/>
          <w:snapToGrid/>
          <w:color w:val="000000"/>
          <w:kern w:val="2"/>
          <w:sz w:val="28"/>
          <w:szCs w:val="28"/>
          <w:lang w:val="en-US" w:eastAsia="zh-CN" w:bidi="ar-SA"/>
        </w:rPr>
        <w:fldChar w:fldCharType="begin"/>
      </w:r>
      <w:r>
        <w:rPr>
          <w:rFonts w:hint="eastAsia" w:ascii="宋体" w:hAnsi="宋体" w:eastAsia="宋体" w:cs="宋体"/>
          <w:bCs/>
          <w:snapToGrid/>
          <w:color w:val="000000"/>
          <w:kern w:val="2"/>
          <w:sz w:val="28"/>
          <w:szCs w:val="28"/>
          <w:lang w:val="en-US" w:eastAsia="zh-CN" w:bidi="ar-SA"/>
        </w:rPr>
        <w:instrText xml:space="preserve"> HYPERLINK "http://dxscxds2025.contest.chaoxing.com" \t "https://njxzc.fanya.chaoxing.com/admin/bisai2/_blank" </w:instrText>
      </w:r>
      <w:r>
        <w:rPr>
          <w:rFonts w:hint="eastAsia" w:ascii="宋体" w:hAnsi="宋体" w:eastAsia="宋体" w:cs="宋体"/>
          <w:bCs/>
          <w:snapToGrid/>
          <w:color w:val="000000"/>
          <w:kern w:val="2"/>
          <w:sz w:val="28"/>
          <w:szCs w:val="28"/>
          <w:lang w:val="en-US" w:eastAsia="zh-CN" w:bidi="ar-SA"/>
        </w:rPr>
        <w:fldChar w:fldCharType="separate"/>
      </w:r>
      <w:r>
        <w:rPr>
          <w:rFonts w:hint="eastAsia" w:ascii="宋体" w:hAnsi="宋体" w:eastAsia="宋体" w:cs="宋体"/>
          <w:bCs/>
          <w:snapToGrid/>
          <w:color w:val="000000"/>
          <w:kern w:val="2"/>
          <w:sz w:val="28"/>
          <w:szCs w:val="28"/>
          <w:lang w:val="en-US" w:eastAsia="zh-CN" w:bidi="ar-SA"/>
        </w:rPr>
        <w:t>dxscxds2025.contest.chaoxing.com</w:t>
      </w:r>
      <w:r>
        <w:rPr>
          <w:rFonts w:hint="eastAsia" w:ascii="宋体" w:hAnsi="宋体" w:eastAsia="宋体" w:cs="宋体"/>
          <w:bCs/>
          <w:snapToGrid/>
          <w:color w:val="000000"/>
          <w:kern w:val="2"/>
          <w:sz w:val="28"/>
          <w:szCs w:val="28"/>
          <w:lang w:val="en-US" w:eastAsia="zh-CN" w:bidi="ar-SA"/>
        </w:rPr>
        <w:fldChar w:fldCharType="end"/>
      </w:r>
      <w:r>
        <w:rPr>
          <w:rFonts w:hint="eastAsia" w:ascii="宋体" w:hAnsi="宋体" w:eastAsia="宋体" w:cs="宋体"/>
          <w:bCs/>
          <w:snapToGrid/>
          <w:color w:val="000000"/>
          <w:kern w:val="2"/>
          <w:sz w:val="28"/>
          <w:szCs w:val="28"/>
          <w:lang w:val="en-US" w:eastAsia="zh-CN" w:bidi="ar-SA"/>
        </w:rPr>
        <w:t>，平台操作说明见附件2。 联系人：王改艳老师86178134。</w:t>
      </w:r>
    </w:p>
    <w:p w14:paraId="31056AED">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四、赛事奖励政策</w:t>
      </w:r>
    </w:p>
    <w:p w14:paraId="3261CA6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1、创新创业实践学分认定</w:t>
      </w:r>
    </w:p>
    <w:p w14:paraId="4AAD911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根据《南京晓庄学院创新创业教育学分奖励办法》（南晓院教字（2019）26号），学生参加学科竞赛获奖，取得各级奖项者可获得相应的奖励学分。</w:t>
      </w:r>
    </w:p>
    <w:p w14:paraId="3B7C3B1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2、学科竞赛奖</w:t>
      </w:r>
    </w:p>
    <w:p w14:paraId="6F6020F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根据《南京晓庄学院本科学生学校奖学金评审办法》（晓院发（2023）59号），二类学科竞赛获奖学生可获得相应学科竞赛奖奖金。</w:t>
      </w:r>
    </w:p>
    <w:p w14:paraId="501F392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3、指导教师奖励</w:t>
      </w:r>
    </w:p>
    <w:p w14:paraId="19AB509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根据《南京晓庄学院教师专业技术资格条件》（南晓院（2022）2 号），全国“互联网+”大学生创新创业大赛指导教师金奖（排名前2）或银奖排名第一直接提交学校高级专业技术资格评审委会员评审副教授，全国互联网+”大学生创新创业大赛指导教师金奖（排名第1）可直接提交学校高级专业技术资格评审委员会评审教授。</w:t>
      </w:r>
    </w:p>
    <w:p w14:paraId="30ED5E8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根据《南京晓庄学院教学奖励办法》（晓院发（2023）47号）和《</w:t>
      </w:r>
      <w:r>
        <w:rPr>
          <w:rFonts w:hint="eastAsia"/>
          <w:sz w:val="28"/>
          <w:szCs w:val="28"/>
          <w:lang w:val="en-US" w:eastAsia="zh-CN"/>
        </w:rPr>
        <w:t>《南京晓庄学院教研量化与评价办法》</w:t>
      </w:r>
      <w:r>
        <w:rPr>
          <w:rFonts w:hint="eastAsia" w:ascii="宋体" w:hAnsi="宋体" w:eastAsia="宋体" w:cs="宋体"/>
          <w:sz w:val="28"/>
          <w:szCs w:val="28"/>
          <w:lang w:val="en-US" w:eastAsia="zh-CN"/>
        </w:rPr>
        <w:t>》</w:t>
      </w:r>
      <w:r>
        <w:rPr>
          <w:rFonts w:hint="eastAsia"/>
          <w:sz w:val="28"/>
          <w:szCs w:val="28"/>
          <w:lang w:val="en-US" w:eastAsia="zh-CN"/>
        </w:rPr>
        <w:t>（晓</w:t>
      </w:r>
      <w:r>
        <w:rPr>
          <w:rFonts w:hint="eastAsia" w:ascii="宋体" w:hAnsi="宋体" w:eastAsia="宋体" w:cs="宋体"/>
          <w:sz w:val="28"/>
          <w:szCs w:val="28"/>
          <w:lang w:val="en-US" w:eastAsia="zh-CN"/>
        </w:rPr>
        <w:t>院发（2024）55号</w:t>
      </w:r>
      <w:r>
        <w:rPr>
          <w:rFonts w:hint="eastAsia"/>
          <w:sz w:val="28"/>
          <w:szCs w:val="28"/>
          <w:lang w:val="en-US" w:eastAsia="zh-CN"/>
        </w:rPr>
        <w:t>）</w:t>
      </w:r>
      <w:r>
        <w:rPr>
          <w:rFonts w:hint="eastAsia" w:ascii="宋体" w:hAnsi="宋体" w:eastAsia="宋体" w:cs="宋体"/>
          <w:sz w:val="28"/>
          <w:szCs w:val="28"/>
          <w:lang w:val="en-US" w:eastAsia="zh-CN"/>
        </w:rPr>
        <w:t>，教师指导中国国际大学生创新大赛获省级以上奖项，可获得相应学科竞赛指导奖奖金和教研分值。</w:t>
      </w:r>
    </w:p>
    <w:p w14:paraId="6C519E2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请各学院加大宣传力度，广泛调动师生参赛积极性，深度挖局优秀项目。鼓励各学院以国社科、国自科基金项目、专利及其他科研成果、挑战杯赛事等为基础指导学生参赛。</w:t>
      </w:r>
    </w:p>
    <w:p w14:paraId="7045E595">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五、其他事项</w:t>
      </w:r>
    </w:p>
    <w:p w14:paraId="656D8D5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1、大赛初赛项目不再统一收取，但请各学院广泛征集，待到报名系统开放后，直接登录系统报名。各学院要保质保量完成附件1所规定最低数量要求，参赛数量和质量纳入年底各二级学院考核指标。</w:t>
      </w:r>
    </w:p>
    <w:p w14:paraId="16BF482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2、赛事要求和时间节点会根据上级文件和要求调整，请各学院及时关注后续通知。   </w:t>
      </w:r>
    </w:p>
    <w:p w14:paraId="2A6285C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14:paraId="647FC45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附件1：中国国际大学生创新大赛（2025）南京晓庄学院校内选拔赛初赛、复赛项目数分配表</w:t>
      </w:r>
    </w:p>
    <w:p w14:paraId="75F3B2F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p>
    <w:p w14:paraId="1166DBC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p>
    <w:p w14:paraId="73B560C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p>
    <w:p w14:paraId="3CCEA00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p>
    <w:p w14:paraId="2BF4EB1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p>
    <w:p w14:paraId="190107D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教务处</w:t>
      </w:r>
    </w:p>
    <w:p w14:paraId="74ECCCE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2025.3.10</w:t>
      </w:r>
      <w:bookmarkStart w:id="0" w:name="_GoBack"/>
      <w:bookmarkEnd w:id="0"/>
    </w:p>
    <w:p w14:paraId="3CF10F7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p>
    <w:p w14:paraId="25CD98C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撰稿人：王改艳</w:t>
      </w:r>
    </w:p>
    <w:p w14:paraId="49A2A6C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编  辑：王 岑</w:t>
      </w:r>
    </w:p>
    <w:p w14:paraId="61D85EA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审 核：吴海勇</w:t>
      </w:r>
    </w:p>
    <w:p w14:paraId="5696E65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终  审：袁  俊</w:t>
      </w:r>
    </w:p>
    <w:p w14:paraId="7B54F70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rPr>
          <w:rFonts w:hint="eastAsia" w:ascii="宋体" w:hAnsi="宋体" w:eastAsia="宋体" w:cs="宋体"/>
          <w:sz w:val="28"/>
          <w:szCs w:val="28"/>
          <w:lang w:val="en-US" w:eastAsia="zh-CN"/>
        </w:rPr>
        <w:sectPr>
          <w:pgSz w:w="11906" w:h="16838"/>
          <w:pgMar w:top="1440" w:right="1800" w:bottom="1440" w:left="1800" w:header="851" w:footer="992" w:gutter="0"/>
          <w:cols w:space="720" w:num="1"/>
          <w:docGrid w:type="lines" w:linePitch="312" w:charSpace="0"/>
        </w:sectPr>
      </w:pPr>
    </w:p>
    <w:p w14:paraId="69D61CCF">
      <w:pPr>
        <w:spacing w:before="94" w:line="222" w:lineRule="auto"/>
        <w:rPr>
          <w:rFonts w:hint="eastAsia" w:ascii="仿宋" w:hAnsi="仿宋" w:eastAsia="仿宋" w:cs="仿宋"/>
          <w:sz w:val="21"/>
          <w:szCs w:val="21"/>
          <w:lang w:val="en-US" w:eastAsia="zh-CN"/>
        </w:rPr>
      </w:pPr>
      <w:r>
        <w:rPr>
          <w:rFonts w:ascii="仿宋" w:hAnsi="仿宋" w:eastAsia="仿宋" w:cs="仿宋"/>
          <w:spacing w:val="-8"/>
          <w:sz w:val="21"/>
          <w:szCs w:val="21"/>
        </w:rPr>
        <w:t>附件</w:t>
      </w:r>
      <w:r>
        <w:rPr>
          <w:rFonts w:hint="eastAsia" w:ascii="仿宋" w:hAnsi="仿宋" w:eastAsia="仿宋" w:cs="仿宋"/>
          <w:spacing w:val="-8"/>
          <w:sz w:val="21"/>
          <w:szCs w:val="21"/>
          <w:lang w:val="en-US" w:eastAsia="zh-CN"/>
        </w:rPr>
        <w:t>1</w:t>
      </w:r>
    </w:p>
    <w:p w14:paraId="27B68068">
      <w:pPr>
        <w:widowControl w:val="0"/>
        <w:kinsoku/>
        <w:autoSpaceDE/>
        <w:autoSpaceDN/>
        <w:adjustRightInd/>
        <w:snapToGrid/>
        <w:spacing w:line="700" w:lineRule="exact"/>
        <w:jc w:val="center"/>
        <w:textAlignment w:val="auto"/>
        <w:rPr>
          <w:rFonts w:hint="eastAsia" w:ascii="方正小标宋_GBK" w:hAnsi="方正小标宋_GBK" w:eastAsia="方正小标宋_GBK" w:cs="方正小标宋_GBK"/>
          <w:snapToGrid/>
          <w:color w:val="000000"/>
          <w:kern w:val="2"/>
          <w:sz w:val="44"/>
          <w:szCs w:val="44"/>
          <w:lang w:val="en-US" w:eastAsia="zh-CN" w:bidi="ar-SA"/>
        </w:rPr>
      </w:pPr>
      <w:r>
        <w:rPr>
          <w:rFonts w:hint="eastAsia" w:ascii="宋体" w:hAnsi="宋体" w:eastAsia="宋体" w:cs="宋体"/>
          <w:b/>
          <w:bCs/>
          <w:snapToGrid/>
          <w:color w:val="000000"/>
          <w:kern w:val="2"/>
          <w:sz w:val="32"/>
          <w:szCs w:val="32"/>
          <w:lang w:val="en-US" w:eastAsia="zh-CN" w:bidi="ar-SA"/>
        </w:rPr>
        <w:t>中国国际大学生创新大赛(2025)南京晓庄学院校内选拔赛初赛、复赛项目数分配表</w:t>
      </w:r>
    </w:p>
    <w:p w14:paraId="2EC66219">
      <w:pPr>
        <w:spacing w:line="107" w:lineRule="exact"/>
      </w:pPr>
    </w:p>
    <w:tbl>
      <w:tblPr>
        <w:tblStyle w:val="6"/>
        <w:tblW w:w="139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24"/>
        <w:gridCol w:w="779"/>
        <w:gridCol w:w="1589"/>
        <w:gridCol w:w="1419"/>
        <w:gridCol w:w="939"/>
        <w:gridCol w:w="659"/>
        <w:gridCol w:w="660"/>
        <w:gridCol w:w="1459"/>
        <w:gridCol w:w="1119"/>
        <w:gridCol w:w="969"/>
        <w:gridCol w:w="1499"/>
        <w:gridCol w:w="795"/>
        <w:gridCol w:w="20"/>
      </w:tblGrid>
      <w:tr w14:paraId="6694CD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674" w:hRule="exact"/>
        </w:trPr>
        <w:tc>
          <w:tcPr>
            <w:tcW w:w="2024" w:type="dxa"/>
            <w:vMerge w:val="restart"/>
            <w:tcBorders>
              <w:bottom w:val="nil"/>
            </w:tcBorders>
            <w:vAlign w:val="top"/>
          </w:tcPr>
          <w:p w14:paraId="45956349">
            <w:pPr>
              <w:spacing w:line="298" w:lineRule="auto"/>
              <w:rPr>
                <w:rFonts w:ascii="Arial"/>
                <w:sz w:val="21"/>
              </w:rPr>
            </w:pPr>
          </w:p>
          <w:p w14:paraId="0703EC92">
            <w:pPr>
              <w:spacing w:line="299" w:lineRule="auto"/>
              <w:rPr>
                <w:rFonts w:ascii="Arial"/>
                <w:sz w:val="21"/>
              </w:rPr>
            </w:pPr>
          </w:p>
          <w:p w14:paraId="606E53F1">
            <w:pPr>
              <w:spacing w:before="62" w:line="220" w:lineRule="auto"/>
              <w:ind w:left="814"/>
              <w:rPr>
                <w:rFonts w:ascii="宋体" w:hAnsi="宋体" w:eastAsia="宋体" w:cs="宋体"/>
                <w:sz w:val="19"/>
                <w:szCs w:val="19"/>
              </w:rPr>
            </w:pPr>
            <w:r>
              <w:rPr>
                <w:rFonts w:ascii="宋体" w:hAnsi="宋体" w:eastAsia="宋体" w:cs="宋体"/>
                <w:spacing w:val="5"/>
                <w:sz w:val="19"/>
                <w:szCs w:val="19"/>
              </w:rPr>
              <w:t>学院</w:t>
            </w:r>
          </w:p>
        </w:tc>
        <w:tc>
          <w:tcPr>
            <w:tcW w:w="779" w:type="dxa"/>
            <w:vMerge w:val="restart"/>
            <w:tcBorders>
              <w:bottom w:val="nil"/>
            </w:tcBorders>
            <w:vAlign w:val="top"/>
          </w:tcPr>
          <w:p w14:paraId="425C08D2">
            <w:pPr>
              <w:spacing w:line="298" w:lineRule="auto"/>
              <w:rPr>
                <w:rFonts w:ascii="Arial"/>
                <w:sz w:val="21"/>
              </w:rPr>
            </w:pPr>
          </w:p>
          <w:p w14:paraId="72566F9C">
            <w:pPr>
              <w:spacing w:line="299" w:lineRule="auto"/>
              <w:rPr>
                <w:rFonts w:ascii="Arial"/>
                <w:sz w:val="21"/>
              </w:rPr>
            </w:pPr>
          </w:p>
          <w:p w14:paraId="517E8A05">
            <w:pPr>
              <w:spacing w:before="62" w:line="219" w:lineRule="auto"/>
              <w:ind w:left="90"/>
              <w:rPr>
                <w:rFonts w:ascii="宋体" w:hAnsi="宋体" w:eastAsia="宋体" w:cs="宋体"/>
                <w:sz w:val="19"/>
                <w:szCs w:val="19"/>
              </w:rPr>
            </w:pPr>
            <w:r>
              <w:rPr>
                <w:rFonts w:ascii="宋体" w:hAnsi="宋体" w:eastAsia="宋体" w:cs="宋体"/>
                <w:spacing w:val="-3"/>
                <w:sz w:val="19"/>
                <w:szCs w:val="19"/>
              </w:rPr>
              <w:t>学生数</w:t>
            </w:r>
          </w:p>
        </w:tc>
        <w:tc>
          <w:tcPr>
            <w:tcW w:w="1589" w:type="dxa"/>
            <w:vAlign w:val="top"/>
          </w:tcPr>
          <w:p w14:paraId="0056D4CD">
            <w:pPr>
              <w:spacing w:before="263" w:line="219" w:lineRule="auto"/>
              <w:ind w:left="311"/>
              <w:rPr>
                <w:rFonts w:ascii="宋体" w:hAnsi="宋体" w:eastAsia="宋体" w:cs="宋体"/>
                <w:sz w:val="19"/>
                <w:szCs w:val="19"/>
              </w:rPr>
            </w:pPr>
            <w:r>
              <w:rPr>
                <w:rFonts w:ascii="宋体" w:hAnsi="宋体" w:eastAsia="宋体" w:cs="宋体"/>
                <w:spacing w:val="1"/>
                <w:sz w:val="19"/>
                <w:szCs w:val="19"/>
              </w:rPr>
              <w:t>高教主赛道</w:t>
            </w:r>
          </w:p>
        </w:tc>
        <w:tc>
          <w:tcPr>
            <w:tcW w:w="1419" w:type="dxa"/>
            <w:vAlign w:val="top"/>
          </w:tcPr>
          <w:p w14:paraId="4F668791">
            <w:pPr>
              <w:spacing w:before="132" w:line="275" w:lineRule="auto"/>
              <w:ind w:left="222" w:right="243"/>
              <w:rPr>
                <w:rFonts w:ascii="宋体" w:hAnsi="宋体" w:eastAsia="宋体" w:cs="宋体"/>
                <w:sz w:val="19"/>
                <w:szCs w:val="19"/>
              </w:rPr>
            </w:pPr>
            <w:r>
              <w:rPr>
                <w:rFonts w:ascii="宋体" w:hAnsi="宋体" w:eastAsia="宋体" w:cs="宋体"/>
                <w:spacing w:val="-2"/>
                <w:sz w:val="19"/>
                <w:szCs w:val="19"/>
              </w:rPr>
              <w:t>青年红色筑</w:t>
            </w:r>
            <w:r>
              <w:rPr>
                <w:rFonts w:ascii="宋体" w:hAnsi="宋体" w:eastAsia="宋体" w:cs="宋体"/>
                <w:spacing w:val="1"/>
                <w:sz w:val="19"/>
                <w:szCs w:val="19"/>
              </w:rPr>
              <w:t xml:space="preserve"> </w:t>
            </w:r>
            <w:r>
              <w:rPr>
                <w:rFonts w:ascii="宋体" w:hAnsi="宋体" w:eastAsia="宋体" w:cs="宋体"/>
                <w:spacing w:val="-2"/>
                <w:sz w:val="19"/>
                <w:szCs w:val="19"/>
              </w:rPr>
              <w:t>梦之旅赛道</w:t>
            </w:r>
          </w:p>
        </w:tc>
        <w:tc>
          <w:tcPr>
            <w:tcW w:w="939" w:type="dxa"/>
            <w:vMerge w:val="restart"/>
            <w:tcBorders>
              <w:bottom w:val="nil"/>
            </w:tcBorders>
            <w:vAlign w:val="top"/>
          </w:tcPr>
          <w:p w14:paraId="61688D93">
            <w:pPr>
              <w:spacing w:line="408" w:lineRule="auto"/>
              <w:rPr>
                <w:rFonts w:ascii="Arial"/>
                <w:sz w:val="21"/>
              </w:rPr>
            </w:pPr>
          </w:p>
          <w:p w14:paraId="2CC204FE">
            <w:pPr>
              <w:spacing w:before="62" w:line="370" w:lineRule="exact"/>
              <w:ind w:left="173"/>
              <w:rPr>
                <w:rFonts w:ascii="宋体" w:hAnsi="宋体" w:eastAsia="宋体" w:cs="宋体"/>
                <w:sz w:val="19"/>
                <w:szCs w:val="19"/>
              </w:rPr>
            </w:pPr>
            <w:r>
              <w:rPr>
                <w:rFonts w:ascii="宋体" w:hAnsi="宋体" w:eastAsia="宋体" w:cs="宋体"/>
                <w:spacing w:val="-2"/>
                <w:position w:val="13"/>
                <w:sz w:val="19"/>
                <w:szCs w:val="19"/>
              </w:rPr>
              <w:t>产业命</w:t>
            </w:r>
          </w:p>
          <w:p w14:paraId="351D1EFD">
            <w:pPr>
              <w:spacing w:line="219" w:lineRule="auto"/>
              <w:ind w:left="173"/>
              <w:rPr>
                <w:rFonts w:ascii="宋体" w:hAnsi="宋体" w:eastAsia="宋体" w:cs="宋体"/>
                <w:sz w:val="19"/>
                <w:szCs w:val="19"/>
              </w:rPr>
            </w:pPr>
            <w:r>
              <w:rPr>
                <w:rFonts w:ascii="宋体" w:hAnsi="宋体" w:eastAsia="宋体" w:cs="宋体"/>
                <w:spacing w:val="-2"/>
                <w:sz w:val="19"/>
                <w:szCs w:val="19"/>
              </w:rPr>
              <w:t>题赛道</w:t>
            </w:r>
          </w:p>
        </w:tc>
        <w:tc>
          <w:tcPr>
            <w:tcW w:w="659" w:type="dxa"/>
            <w:vMerge w:val="restart"/>
            <w:tcBorders>
              <w:bottom w:val="nil"/>
            </w:tcBorders>
            <w:vAlign w:val="top"/>
          </w:tcPr>
          <w:p w14:paraId="519635B2">
            <w:pPr>
              <w:spacing w:line="245" w:lineRule="auto"/>
              <w:rPr>
                <w:rFonts w:ascii="Arial"/>
                <w:sz w:val="21"/>
              </w:rPr>
            </w:pPr>
          </w:p>
          <w:p w14:paraId="71ACED1C">
            <w:pPr>
              <w:spacing w:line="245" w:lineRule="auto"/>
              <w:rPr>
                <w:rFonts w:ascii="Arial"/>
                <w:sz w:val="21"/>
              </w:rPr>
            </w:pPr>
          </w:p>
          <w:p w14:paraId="4B3F8C64">
            <w:pPr>
              <w:spacing w:before="62" w:line="397" w:lineRule="exact"/>
              <w:ind w:left="184"/>
              <w:rPr>
                <w:rFonts w:ascii="宋体" w:hAnsi="宋体" w:eastAsia="宋体" w:cs="宋体"/>
                <w:sz w:val="19"/>
                <w:szCs w:val="19"/>
              </w:rPr>
            </w:pPr>
            <w:r>
              <w:rPr>
                <w:rFonts w:ascii="宋体" w:hAnsi="宋体" w:eastAsia="宋体" w:cs="宋体"/>
                <w:spacing w:val="4"/>
                <w:position w:val="15"/>
                <w:sz w:val="19"/>
                <w:szCs w:val="19"/>
              </w:rPr>
              <w:t>国际</w:t>
            </w:r>
          </w:p>
          <w:p w14:paraId="0061B407">
            <w:pPr>
              <w:spacing w:line="219" w:lineRule="auto"/>
              <w:ind w:left="184"/>
              <w:rPr>
                <w:rFonts w:ascii="宋体" w:hAnsi="宋体" w:eastAsia="宋体" w:cs="宋体"/>
                <w:sz w:val="19"/>
                <w:szCs w:val="19"/>
              </w:rPr>
            </w:pPr>
            <w:r>
              <w:rPr>
                <w:rFonts w:ascii="宋体" w:hAnsi="宋体" w:eastAsia="宋体" w:cs="宋体"/>
                <w:spacing w:val="-3"/>
                <w:sz w:val="19"/>
                <w:szCs w:val="19"/>
              </w:rPr>
              <w:t>赛道</w:t>
            </w:r>
          </w:p>
        </w:tc>
        <w:tc>
          <w:tcPr>
            <w:tcW w:w="660" w:type="dxa"/>
            <w:vMerge w:val="restart"/>
            <w:tcBorders>
              <w:bottom w:val="nil"/>
            </w:tcBorders>
            <w:vAlign w:val="top"/>
          </w:tcPr>
          <w:p w14:paraId="537C096F">
            <w:pPr>
              <w:spacing w:line="299" w:lineRule="auto"/>
              <w:rPr>
                <w:rFonts w:ascii="Arial"/>
                <w:sz w:val="21"/>
              </w:rPr>
            </w:pPr>
          </w:p>
          <w:p w14:paraId="0D3E0AF1">
            <w:pPr>
              <w:spacing w:line="299" w:lineRule="auto"/>
              <w:rPr>
                <w:rFonts w:ascii="Arial"/>
                <w:sz w:val="21"/>
              </w:rPr>
            </w:pPr>
          </w:p>
          <w:p w14:paraId="7AC5A030">
            <w:pPr>
              <w:spacing w:before="62" w:line="221" w:lineRule="auto"/>
              <w:ind w:left="135"/>
              <w:rPr>
                <w:rFonts w:ascii="宋体" w:hAnsi="宋体" w:eastAsia="宋体" w:cs="宋体"/>
                <w:sz w:val="19"/>
                <w:szCs w:val="19"/>
              </w:rPr>
            </w:pPr>
            <w:r>
              <w:rPr>
                <w:rFonts w:ascii="宋体" w:hAnsi="宋体" w:eastAsia="宋体" w:cs="宋体"/>
                <w:spacing w:val="-3"/>
                <w:sz w:val="19"/>
                <w:szCs w:val="19"/>
              </w:rPr>
              <w:t>合计</w:t>
            </w:r>
          </w:p>
        </w:tc>
        <w:tc>
          <w:tcPr>
            <w:tcW w:w="1459" w:type="dxa"/>
            <w:vMerge w:val="restart"/>
            <w:tcBorders>
              <w:bottom w:val="nil"/>
            </w:tcBorders>
            <w:vAlign w:val="top"/>
          </w:tcPr>
          <w:p w14:paraId="428AFA2A">
            <w:pPr>
              <w:spacing w:before="282" w:line="219" w:lineRule="auto"/>
              <w:ind w:left="155"/>
              <w:rPr>
                <w:rFonts w:ascii="宋体" w:hAnsi="宋体" w:eastAsia="宋体" w:cs="宋体"/>
                <w:sz w:val="19"/>
                <w:szCs w:val="19"/>
              </w:rPr>
            </w:pPr>
            <w:r>
              <w:rPr>
                <w:rFonts w:ascii="宋体" w:hAnsi="宋体" w:eastAsia="宋体" w:cs="宋体"/>
                <w:spacing w:val="1"/>
                <w:sz w:val="19"/>
                <w:szCs w:val="19"/>
              </w:rPr>
              <w:t>高教主赛道晋</w:t>
            </w:r>
          </w:p>
          <w:p w14:paraId="4C4E16CF">
            <w:pPr>
              <w:spacing w:before="94" w:line="219" w:lineRule="auto"/>
              <w:ind w:left="155"/>
              <w:rPr>
                <w:rFonts w:ascii="宋体" w:hAnsi="宋体" w:eastAsia="宋体" w:cs="宋体"/>
                <w:sz w:val="19"/>
                <w:szCs w:val="19"/>
              </w:rPr>
            </w:pPr>
            <w:r>
              <w:rPr>
                <w:rFonts w:ascii="宋体" w:hAnsi="宋体" w:eastAsia="宋体" w:cs="宋体"/>
                <w:spacing w:val="-2"/>
                <w:sz w:val="19"/>
                <w:szCs w:val="19"/>
              </w:rPr>
              <w:t>级校赛复赛数</w:t>
            </w:r>
          </w:p>
          <w:p w14:paraId="0FD3D5BF">
            <w:pPr>
              <w:spacing w:before="70" w:line="225" w:lineRule="auto"/>
              <w:ind w:left="625"/>
              <w:rPr>
                <w:rFonts w:ascii="宋体" w:hAnsi="宋体" w:eastAsia="宋体" w:cs="宋体"/>
                <w:sz w:val="19"/>
                <w:szCs w:val="19"/>
              </w:rPr>
            </w:pPr>
            <w:r>
              <w:rPr>
                <w:rFonts w:ascii="宋体" w:hAnsi="宋体" w:eastAsia="宋体" w:cs="宋体"/>
                <w:sz w:val="19"/>
                <w:szCs w:val="19"/>
              </w:rPr>
              <w:t>量</w:t>
            </w:r>
          </w:p>
        </w:tc>
        <w:tc>
          <w:tcPr>
            <w:tcW w:w="1119" w:type="dxa"/>
            <w:vMerge w:val="restart"/>
            <w:tcBorders>
              <w:bottom w:val="nil"/>
            </w:tcBorders>
            <w:vAlign w:val="top"/>
          </w:tcPr>
          <w:p w14:paraId="65AA3FF9">
            <w:pPr>
              <w:spacing w:line="271" w:lineRule="auto"/>
              <w:rPr>
                <w:rFonts w:ascii="Arial"/>
                <w:sz w:val="21"/>
              </w:rPr>
            </w:pPr>
          </w:p>
          <w:p w14:paraId="5E905FD4">
            <w:pPr>
              <w:spacing w:before="62" w:line="368" w:lineRule="auto"/>
              <w:ind w:left="175" w:right="180" w:hanging="109"/>
              <w:rPr>
                <w:rFonts w:ascii="宋体" w:hAnsi="宋体" w:eastAsia="宋体" w:cs="宋体"/>
                <w:sz w:val="19"/>
                <w:szCs w:val="19"/>
              </w:rPr>
            </w:pPr>
            <w:r>
              <w:rPr>
                <w:rFonts w:ascii="宋体" w:hAnsi="宋体" w:eastAsia="宋体" w:cs="宋体"/>
                <w:spacing w:val="-3"/>
                <w:sz w:val="19"/>
                <w:szCs w:val="19"/>
              </w:rPr>
              <w:t>红色之旅</w:t>
            </w:r>
            <w:r>
              <w:rPr>
                <w:rFonts w:ascii="宋体" w:hAnsi="宋体" w:eastAsia="宋体" w:cs="宋体"/>
                <w:sz w:val="19"/>
                <w:szCs w:val="19"/>
              </w:rPr>
              <w:t xml:space="preserve">  </w:t>
            </w:r>
            <w:r>
              <w:rPr>
                <w:rFonts w:ascii="宋体" w:hAnsi="宋体" w:eastAsia="宋体" w:cs="宋体"/>
                <w:spacing w:val="-3"/>
                <w:sz w:val="19"/>
                <w:szCs w:val="19"/>
              </w:rPr>
              <w:t>赛道晋级</w:t>
            </w:r>
          </w:p>
          <w:p w14:paraId="4CD3B72A">
            <w:pPr>
              <w:spacing w:line="219" w:lineRule="auto"/>
              <w:ind w:left="176"/>
              <w:rPr>
                <w:rFonts w:ascii="宋体" w:hAnsi="宋体" w:eastAsia="宋体" w:cs="宋体"/>
                <w:sz w:val="19"/>
                <w:szCs w:val="19"/>
              </w:rPr>
            </w:pPr>
            <w:r>
              <w:rPr>
                <w:rFonts w:ascii="宋体" w:hAnsi="宋体" w:eastAsia="宋体" w:cs="宋体"/>
                <w:spacing w:val="-2"/>
                <w:sz w:val="19"/>
                <w:szCs w:val="19"/>
              </w:rPr>
              <w:t>校赛总数</w:t>
            </w:r>
          </w:p>
        </w:tc>
        <w:tc>
          <w:tcPr>
            <w:tcW w:w="969" w:type="dxa"/>
            <w:vMerge w:val="restart"/>
            <w:tcBorders>
              <w:bottom w:val="nil"/>
            </w:tcBorders>
            <w:vAlign w:val="top"/>
          </w:tcPr>
          <w:p w14:paraId="5D1D97E1">
            <w:pPr>
              <w:spacing w:before="152" w:line="360" w:lineRule="exact"/>
              <w:ind w:left="198"/>
              <w:rPr>
                <w:rFonts w:ascii="宋体" w:hAnsi="宋体" w:eastAsia="宋体" w:cs="宋体"/>
                <w:sz w:val="19"/>
                <w:szCs w:val="19"/>
              </w:rPr>
            </w:pPr>
            <w:r>
              <w:rPr>
                <w:rFonts w:ascii="宋体" w:hAnsi="宋体" w:eastAsia="宋体" w:cs="宋体"/>
                <w:spacing w:val="-2"/>
                <w:position w:val="12"/>
                <w:sz w:val="19"/>
                <w:szCs w:val="19"/>
              </w:rPr>
              <w:t>产业命</w:t>
            </w:r>
          </w:p>
          <w:p w14:paraId="05959782">
            <w:pPr>
              <w:spacing w:line="219" w:lineRule="auto"/>
              <w:ind w:left="198"/>
              <w:rPr>
                <w:rFonts w:ascii="宋体" w:hAnsi="宋体" w:eastAsia="宋体" w:cs="宋体"/>
                <w:sz w:val="19"/>
                <w:szCs w:val="19"/>
              </w:rPr>
            </w:pPr>
            <w:r>
              <w:rPr>
                <w:rFonts w:ascii="宋体" w:hAnsi="宋体" w:eastAsia="宋体" w:cs="宋体"/>
                <w:spacing w:val="-2"/>
                <w:sz w:val="19"/>
                <w:szCs w:val="19"/>
              </w:rPr>
              <w:t>题赛道</w:t>
            </w:r>
          </w:p>
          <w:p w14:paraId="7432DE5A">
            <w:pPr>
              <w:spacing w:before="125" w:line="220" w:lineRule="auto"/>
              <w:ind w:left="198"/>
              <w:rPr>
                <w:rFonts w:ascii="宋体" w:hAnsi="宋体" w:eastAsia="宋体" w:cs="宋体"/>
                <w:sz w:val="19"/>
                <w:szCs w:val="19"/>
              </w:rPr>
            </w:pPr>
            <w:r>
              <w:rPr>
                <w:rFonts w:ascii="宋体" w:hAnsi="宋体" w:eastAsia="宋体" w:cs="宋体"/>
                <w:spacing w:val="-2"/>
                <w:sz w:val="19"/>
                <w:szCs w:val="19"/>
              </w:rPr>
              <w:t>晋级校</w:t>
            </w:r>
          </w:p>
          <w:p w14:paraId="22FB87EE">
            <w:pPr>
              <w:spacing w:before="123" w:line="219" w:lineRule="auto"/>
              <w:ind w:left="198"/>
              <w:rPr>
                <w:rFonts w:ascii="宋体" w:hAnsi="宋体" w:eastAsia="宋体" w:cs="宋体"/>
                <w:sz w:val="19"/>
                <w:szCs w:val="19"/>
              </w:rPr>
            </w:pPr>
            <w:r>
              <w:rPr>
                <w:rFonts w:ascii="宋体" w:hAnsi="宋体" w:eastAsia="宋体" w:cs="宋体"/>
                <w:spacing w:val="-2"/>
                <w:sz w:val="19"/>
                <w:szCs w:val="19"/>
              </w:rPr>
              <w:t>赛总数</w:t>
            </w:r>
          </w:p>
        </w:tc>
        <w:tc>
          <w:tcPr>
            <w:tcW w:w="1499" w:type="dxa"/>
            <w:vMerge w:val="restart"/>
            <w:tcBorders>
              <w:bottom w:val="nil"/>
            </w:tcBorders>
            <w:vAlign w:val="top"/>
          </w:tcPr>
          <w:p w14:paraId="3625D3E4">
            <w:pPr>
              <w:spacing w:line="269" w:lineRule="auto"/>
              <w:rPr>
                <w:rFonts w:ascii="Arial"/>
                <w:sz w:val="21"/>
              </w:rPr>
            </w:pPr>
          </w:p>
          <w:p w14:paraId="1A6C4E96">
            <w:pPr>
              <w:spacing w:before="62" w:line="369" w:lineRule="auto"/>
              <w:ind w:left="267" w:right="261" w:hanging="189"/>
              <w:rPr>
                <w:rFonts w:ascii="宋体" w:hAnsi="宋体" w:eastAsia="宋体" w:cs="宋体"/>
                <w:sz w:val="19"/>
                <w:szCs w:val="19"/>
              </w:rPr>
            </w:pPr>
            <w:r>
              <w:rPr>
                <w:rFonts w:ascii="宋体" w:hAnsi="宋体" w:eastAsia="宋体" w:cs="宋体"/>
                <w:spacing w:val="-2"/>
                <w:sz w:val="19"/>
                <w:szCs w:val="19"/>
              </w:rPr>
              <w:t>奖励晋级校赛</w:t>
            </w:r>
            <w:r>
              <w:rPr>
                <w:rFonts w:ascii="宋体" w:hAnsi="宋体" w:eastAsia="宋体" w:cs="宋体"/>
                <w:spacing w:val="2"/>
                <w:sz w:val="19"/>
                <w:szCs w:val="19"/>
              </w:rPr>
              <w:t xml:space="preserve"> </w:t>
            </w:r>
            <w:r>
              <w:rPr>
                <w:rFonts w:ascii="宋体" w:hAnsi="宋体" w:eastAsia="宋体" w:cs="宋体"/>
                <w:spacing w:val="1"/>
                <w:sz w:val="19"/>
                <w:szCs w:val="19"/>
              </w:rPr>
              <w:t>复赛</w:t>
            </w:r>
            <w:r>
              <w:rPr>
                <w:rFonts w:hint="eastAsia" w:ascii="宋体" w:hAnsi="宋体" w:eastAsia="宋体" w:cs="宋体"/>
                <w:spacing w:val="1"/>
                <w:sz w:val="19"/>
                <w:szCs w:val="19"/>
                <w:lang w:eastAsia="zh-CN"/>
              </w:rPr>
              <w:t>项目</w:t>
            </w:r>
            <w:r>
              <w:rPr>
                <w:rFonts w:ascii="宋体" w:hAnsi="宋体" w:eastAsia="宋体" w:cs="宋体"/>
                <w:spacing w:val="1"/>
                <w:sz w:val="19"/>
                <w:szCs w:val="19"/>
              </w:rPr>
              <w:t>数</w:t>
            </w:r>
          </w:p>
          <w:p w14:paraId="59EE2D07">
            <w:pPr>
              <w:spacing w:line="219" w:lineRule="auto"/>
              <w:ind w:left="268"/>
              <w:rPr>
                <w:rFonts w:ascii="宋体" w:hAnsi="宋体" w:eastAsia="宋体" w:cs="宋体"/>
                <w:sz w:val="19"/>
                <w:szCs w:val="19"/>
              </w:rPr>
            </w:pPr>
            <w:r>
              <w:rPr>
                <w:rFonts w:ascii="宋体" w:hAnsi="宋体" w:eastAsia="宋体" w:cs="宋体"/>
                <w:spacing w:val="6"/>
                <w:sz w:val="19"/>
                <w:szCs w:val="19"/>
              </w:rPr>
              <w:t>(不限类别)</w:t>
            </w:r>
          </w:p>
        </w:tc>
        <w:tc>
          <w:tcPr>
            <w:tcW w:w="795" w:type="dxa"/>
            <w:vMerge w:val="restart"/>
            <w:tcBorders>
              <w:bottom w:val="nil"/>
            </w:tcBorders>
            <w:vAlign w:val="top"/>
          </w:tcPr>
          <w:p w14:paraId="7841CD7A">
            <w:pPr>
              <w:spacing w:before="73" w:line="369" w:lineRule="exact"/>
              <w:ind w:left="199"/>
              <w:rPr>
                <w:rFonts w:ascii="宋体" w:hAnsi="宋体" w:eastAsia="宋体" w:cs="宋体"/>
                <w:sz w:val="19"/>
                <w:szCs w:val="19"/>
              </w:rPr>
            </w:pPr>
            <w:r>
              <w:rPr>
                <w:rFonts w:ascii="宋体" w:hAnsi="宋体" w:eastAsia="宋体" w:cs="宋体"/>
                <w:spacing w:val="5"/>
                <w:position w:val="13"/>
                <w:sz w:val="19"/>
                <w:szCs w:val="19"/>
              </w:rPr>
              <w:t>晋级</w:t>
            </w:r>
          </w:p>
          <w:p w14:paraId="04993C21">
            <w:pPr>
              <w:spacing w:line="219" w:lineRule="auto"/>
              <w:ind w:left="199"/>
              <w:rPr>
                <w:rFonts w:ascii="宋体" w:hAnsi="宋体" w:eastAsia="宋体" w:cs="宋体"/>
                <w:sz w:val="19"/>
                <w:szCs w:val="19"/>
              </w:rPr>
            </w:pPr>
            <w:r>
              <w:rPr>
                <w:rFonts w:ascii="宋体" w:hAnsi="宋体" w:eastAsia="宋体" w:cs="宋体"/>
                <w:spacing w:val="-3"/>
                <w:sz w:val="19"/>
                <w:szCs w:val="19"/>
              </w:rPr>
              <w:t>校赛</w:t>
            </w:r>
          </w:p>
          <w:p w14:paraId="63B43FCE">
            <w:pPr>
              <w:spacing w:before="144" w:line="219" w:lineRule="auto"/>
              <w:ind w:left="199"/>
              <w:rPr>
                <w:rFonts w:ascii="宋体" w:hAnsi="宋体" w:eastAsia="宋体" w:cs="宋体"/>
                <w:sz w:val="19"/>
                <w:szCs w:val="19"/>
              </w:rPr>
            </w:pPr>
            <w:r>
              <w:rPr>
                <w:rFonts w:ascii="宋体" w:hAnsi="宋体" w:eastAsia="宋体" w:cs="宋体"/>
                <w:spacing w:val="4"/>
                <w:sz w:val="19"/>
                <w:szCs w:val="19"/>
              </w:rPr>
              <w:t>复赛</w:t>
            </w:r>
          </w:p>
          <w:p w14:paraId="732823C1">
            <w:pPr>
              <w:spacing w:before="144" w:line="219" w:lineRule="auto"/>
              <w:ind w:left="199"/>
              <w:rPr>
                <w:rFonts w:ascii="宋体" w:hAnsi="宋体" w:eastAsia="宋体" w:cs="宋体"/>
                <w:sz w:val="19"/>
                <w:szCs w:val="19"/>
              </w:rPr>
            </w:pPr>
            <w:r>
              <w:rPr>
                <w:rFonts w:ascii="宋体" w:hAnsi="宋体" w:eastAsia="宋体" w:cs="宋体"/>
                <w:spacing w:val="4"/>
                <w:sz w:val="19"/>
                <w:szCs w:val="19"/>
              </w:rPr>
              <w:t>总数</w:t>
            </w:r>
          </w:p>
        </w:tc>
      </w:tr>
      <w:tr w14:paraId="29107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1248" w:hRule="exact"/>
        </w:trPr>
        <w:tc>
          <w:tcPr>
            <w:tcW w:w="2024" w:type="dxa"/>
            <w:vMerge w:val="continue"/>
            <w:tcBorders>
              <w:top w:val="nil"/>
            </w:tcBorders>
            <w:vAlign w:val="top"/>
          </w:tcPr>
          <w:p w14:paraId="45964A3F">
            <w:pPr>
              <w:rPr>
                <w:rFonts w:ascii="Arial"/>
                <w:sz w:val="21"/>
              </w:rPr>
            </w:pPr>
          </w:p>
        </w:tc>
        <w:tc>
          <w:tcPr>
            <w:tcW w:w="779" w:type="dxa"/>
            <w:vMerge w:val="continue"/>
            <w:tcBorders>
              <w:top w:val="nil"/>
            </w:tcBorders>
            <w:vAlign w:val="top"/>
          </w:tcPr>
          <w:p w14:paraId="186EC570">
            <w:pPr>
              <w:rPr>
                <w:rFonts w:ascii="Arial"/>
                <w:sz w:val="21"/>
              </w:rPr>
            </w:pPr>
          </w:p>
        </w:tc>
        <w:tc>
          <w:tcPr>
            <w:tcW w:w="1589" w:type="dxa"/>
            <w:vAlign w:val="top"/>
          </w:tcPr>
          <w:p w14:paraId="2444AC7E">
            <w:pPr>
              <w:spacing w:before="147" w:line="277" w:lineRule="auto"/>
              <w:ind w:left="61" w:right="280" w:firstLine="10"/>
              <w:jc w:val="center"/>
              <w:rPr>
                <w:rFonts w:ascii="宋体" w:hAnsi="宋体" w:eastAsia="宋体" w:cs="宋体"/>
                <w:sz w:val="19"/>
                <w:szCs w:val="19"/>
              </w:rPr>
            </w:pPr>
            <w:r>
              <w:rPr>
                <w:rFonts w:hint="eastAsia" w:ascii="宋体" w:hAnsi="宋体" w:eastAsia="宋体" w:cs="宋体"/>
                <w:spacing w:val="-2"/>
                <w:sz w:val="19"/>
                <w:szCs w:val="19"/>
              </w:rPr>
              <w:t>本科生创意组+本科生创业组</w:t>
            </w:r>
          </w:p>
        </w:tc>
        <w:tc>
          <w:tcPr>
            <w:tcW w:w="1419" w:type="dxa"/>
            <w:vAlign w:val="top"/>
          </w:tcPr>
          <w:p w14:paraId="3C326969">
            <w:pPr>
              <w:spacing w:before="152" w:line="276" w:lineRule="auto"/>
              <w:ind w:left="172" w:right="173"/>
              <w:jc w:val="center"/>
              <w:rPr>
                <w:rFonts w:ascii="宋体" w:hAnsi="宋体" w:eastAsia="宋体" w:cs="宋体"/>
                <w:sz w:val="19"/>
                <w:szCs w:val="19"/>
              </w:rPr>
            </w:pPr>
            <w:r>
              <w:rPr>
                <w:rFonts w:ascii="宋体" w:hAnsi="宋体" w:eastAsia="宋体" w:cs="宋体"/>
                <w:spacing w:val="2"/>
                <w:sz w:val="19"/>
                <w:szCs w:val="19"/>
              </w:rPr>
              <w:t>公益组+创意</w:t>
            </w:r>
            <w:r>
              <w:rPr>
                <w:rFonts w:ascii="宋体" w:hAnsi="宋体" w:eastAsia="宋体" w:cs="宋体"/>
                <w:spacing w:val="4"/>
                <w:sz w:val="19"/>
                <w:szCs w:val="19"/>
              </w:rPr>
              <w:t xml:space="preserve"> </w:t>
            </w:r>
            <w:r>
              <w:rPr>
                <w:rFonts w:ascii="宋体" w:hAnsi="宋体" w:eastAsia="宋体" w:cs="宋体"/>
                <w:spacing w:val="-2"/>
                <w:sz w:val="19"/>
                <w:szCs w:val="19"/>
              </w:rPr>
              <w:t>组+创业组</w:t>
            </w:r>
          </w:p>
        </w:tc>
        <w:tc>
          <w:tcPr>
            <w:tcW w:w="939" w:type="dxa"/>
            <w:vMerge w:val="continue"/>
            <w:tcBorders>
              <w:top w:val="nil"/>
            </w:tcBorders>
            <w:vAlign w:val="top"/>
          </w:tcPr>
          <w:p w14:paraId="4C98E737">
            <w:pPr>
              <w:rPr>
                <w:rFonts w:ascii="Arial"/>
                <w:sz w:val="21"/>
              </w:rPr>
            </w:pPr>
          </w:p>
        </w:tc>
        <w:tc>
          <w:tcPr>
            <w:tcW w:w="659" w:type="dxa"/>
            <w:vMerge w:val="continue"/>
            <w:tcBorders>
              <w:top w:val="nil"/>
            </w:tcBorders>
            <w:vAlign w:val="top"/>
          </w:tcPr>
          <w:p w14:paraId="27EDEFF0">
            <w:pPr>
              <w:rPr>
                <w:rFonts w:ascii="Arial"/>
                <w:sz w:val="21"/>
              </w:rPr>
            </w:pPr>
          </w:p>
        </w:tc>
        <w:tc>
          <w:tcPr>
            <w:tcW w:w="660" w:type="dxa"/>
            <w:vMerge w:val="continue"/>
            <w:tcBorders>
              <w:top w:val="nil"/>
            </w:tcBorders>
            <w:vAlign w:val="top"/>
          </w:tcPr>
          <w:p w14:paraId="32C6C942">
            <w:pPr>
              <w:rPr>
                <w:rFonts w:ascii="Arial"/>
                <w:sz w:val="21"/>
              </w:rPr>
            </w:pPr>
          </w:p>
        </w:tc>
        <w:tc>
          <w:tcPr>
            <w:tcW w:w="1459" w:type="dxa"/>
            <w:vMerge w:val="continue"/>
            <w:tcBorders>
              <w:top w:val="nil"/>
            </w:tcBorders>
            <w:vAlign w:val="top"/>
          </w:tcPr>
          <w:p w14:paraId="129E83A4">
            <w:pPr>
              <w:rPr>
                <w:rFonts w:ascii="Arial"/>
                <w:sz w:val="21"/>
              </w:rPr>
            </w:pPr>
          </w:p>
        </w:tc>
        <w:tc>
          <w:tcPr>
            <w:tcW w:w="1119" w:type="dxa"/>
            <w:vMerge w:val="continue"/>
            <w:tcBorders>
              <w:top w:val="nil"/>
            </w:tcBorders>
            <w:vAlign w:val="top"/>
          </w:tcPr>
          <w:p w14:paraId="5152A0DB">
            <w:pPr>
              <w:rPr>
                <w:rFonts w:ascii="Arial"/>
                <w:sz w:val="21"/>
              </w:rPr>
            </w:pPr>
          </w:p>
        </w:tc>
        <w:tc>
          <w:tcPr>
            <w:tcW w:w="969" w:type="dxa"/>
            <w:vMerge w:val="continue"/>
            <w:tcBorders>
              <w:top w:val="nil"/>
            </w:tcBorders>
            <w:vAlign w:val="top"/>
          </w:tcPr>
          <w:p w14:paraId="3CB6AC3D">
            <w:pPr>
              <w:rPr>
                <w:rFonts w:ascii="Arial"/>
                <w:sz w:val="21"/>
              </w:rPr>
            </w:pPr>
          </w:p>
        </w:tc>
        <w:tc>
          <w:tcPr>
            <w:tcW w:w="1499" w:type="dxa"/>
            <w:vMerge w:val="continue"/>
            <w:tcBorders>
              <w:top w:val="nil"/>
            </w:tcBorders>
            <w:vAlign w:val="top"/>
          </w:tcPr>
          <w:p w14:paraId="3B28DBD5">
            <w:pPr>
              <w:rPr>
                <w:rFonts w:ascii="Arial"/>
                <w:sz w:val="21"/>
              </w:rPr>
            </w:pPr>
          </w:p>
        </w:tc>
        <w:tc>
          <w:tcPr>
            <w:tcW w:w="795" w:type="dxa"/>
            <w:vMerge w:val="continue"/>
            <w:tcBorders>
              <w:top w:val="nil"/>
            </w:tcBorders>
            <w:vAlign w:val="top"/>
          </w:tcPr>
          <w:p w14:paraId="465D3FBA">
            <w:pPr>
              <w:rPr>
                <w:rFonts w:ascii="Arial"/>
                <w:sz w:val="21"/>
              </w:rPr>
            </w:pPr>
          </w:p>
        </w:tc>
      </w:tr>
      <w:tr w14:paraId="113E7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62169BE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电子工程学院</w:t>
            </w:r>
          </w:p>
        </w:tc>
        <w:tc>
          <w:tcPr>
            <w:tcW w:w="779" w:type="dxa"/>
            <w:vAlign w:val="center"/>
          </w:tcPr>
          <w:p w14:paraId="18E10C0D">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1322</w:t>
            </w:r>
          </w:p>
        </w:tc>
        <w:tc>
          <w:tcPr>
            <w:tcW w:w="1589" w:type="dxa"/>
            <w:vAlign w:val="center"/>
          </w:tcPr>
          <w:p w14:paraId="4CE5D645">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32 </w:t>
            </w:r>
          </w:p>
        </w:tc>
        <w:tc>
          <w:tcPr>
            <w:tcW w:w="1419" w:type="dxa"/>
            <w:vAlign w:val="center"/>
          </w:tcPr>
          <w:p w14:paraId="32EBD333">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13 </w:t>
            </w:r>
          </w:p>
        </w:tc>
        <w:tc>
          <w:tcPr>
            <w:tcW w:w="939" w:type="dxa"/>
            <w:vAlign w:val="center"/>
          </w:tcPr>
          <w:p w14:paraId="438454E7">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8 </w:t>
            </w:r>
          </w:p>
        </w:tc>
        <w:tc>
          <w:tcPr>
            <w:tcW w:w="659" w:type="dxa"/>
            <w:vAlign w:val="center"/>
          </w:tcPr>
          <w:p w14:paraId="547D4ABC">
            <w:pPr>
              <w:jc w:val="center"/>
              <w:rPr>
                <w:rFonts w:ascii="Arial"/>
                <w:sz w:val="21"/>
              </w:rPr>
            </w:pPr>
          </w:p>
        </w:tc>
        <w:tc>
          <w:tcPr>
            <w:tcW w:w="660" w:type="dxa"/>
            <w:vAlign w:val="center"/>
          </w:tcPr>
          <w:p w14:paraId="4CBE7160">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53 </w:t>
            </w:r>
          </w:p>
        </w:tc>
        <w:tc>
          <w:tcPr>
            <w:tcW w:w="1459" w:type="dxa"/>
            <w:vAlign w:val="center"/>
          </w:tcPr>
          <w:p w14:paraId="6D45F91D">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 </w:t>
            </w:r>
          </w:p>
        </w:tc>
        <w:tc>
          <w:tcPr>
            <w:tcW w:w="1119" w:type="dxa"/>
            <w:vAlign w:val="center"/>
          </w:tcPr>
          <w:p w14:paraId="70B9AAA9">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5262F76B">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0C0451C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8</w:t>
            </w:r>
          </w:p>
        </w:tc>
        <w:tc>
          <w:tcPr>
            <w:tcW w:w="795" w:type="dxa"/>
            <w:vAlign w:val="center"/>
          </w:tcPr>
          <w:p w14:paraId="23805959">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12 </w:t>
            </w:r>
          </w:p>
        </w:tc>
      </w:tr>
      <w:tr w14:paraId="38201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16EA0A16">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环境科学学院</w:t>
            </w:r>
          </w:p>
        </w:tc>
        <w:tc>
          <w:tcPr>
            <w:tcW w:w="779" w:type="dxa"/>
            <w:vAlign w:val="center"/>
          </w:tcPr>
          <w:p w14:paraId="15C2FC4E">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1744</w:t>
            </w:r>
          </w:p>
        </w:tc>
        <w:tc>
          <w:tcPr>
            <w:tcW w:w="1589" w:type="dxa"/>
            <w:vAlign w:val="center"/>
          </w:tcPr>
          <w:p w14:paraId="2F5A4DD3">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42 </w:t>
            </w:r>
          </w:p>
        </w:tc>
        <w:tc>
          <w:tcPr>
            <w:tcW w:w="1419" w:type="dxa"/>
            <w:vAlign w:val="center"/>
          </w:tcPr>
          <w:p w14:paraId="5E95870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18 </w:t>
            </w:r>
          </w:p>
        </w:tc>
        <w:tc>
          <w:tcPr>
            <w:tcW w:w="939" w:type="dxa"/>
            <w:vAlign w:val="center"/>
          </w:tcPr>
          <w:p w14:paraId="239614DD">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10 </w:t>
            </w:r>
          </w:p>
        </w:tc>
        <w:tc>
          <w:tcPr>
            <w:tcW w:w="659" w:type="dxa"/>
            <w:vAlign w:val="center"/>
          </w:tcPr>
          <w:p w14:paraId="4EFAA4B0">
            <w:pPr>
              <w:jc w:val="center"/>
              <w:rPr>
                <w:rFonts w:ascii="Arial"/>
                <w:sz w:val="21"/>
              </w:rPr>
            </w:pPr>
          </w:p>
        </w:tc>
        <w:tc>
          <w:tcPr>
            <w:tcW w:w="660" w:type="dxa"/>
            <w:vAlign w:val="center"/>
          </w:tcPr>
          <w:p w14:paraId="598CBB5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70 </w:t>
            </w:r>
          </w:p>
        </w:tc>
        <w:tc>
          <w:tcPr>
            <w:tcW w:w="1459" w:type="dxa"/>
            <w:vAlign w:val="center"/>
          </w:tcPr>
          <w:p w14:paraId="5DCB245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 </w:t>
            </w:r>
          </w:p>
        </w:tc>
        <w:tc>
          <w:tcPr>
            <w:tcW w:w="1119" w:type="dxa"/>
            <w:vAlign w:val="center"/>
          </w:tcPr>
          <w:p w14:paraId="2D27ED68">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0A8608DE">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4A1774C5">
            <w:pPr>
              <w:jc w:val="center"/>
              <w:rPr>
                <w:rFonts w:ascii="宋体" w:hAnsi="宋体" w:eastAsia="宋体" w:cs="宋体"/>
                <w:sz w:val="19"/>
                <w:szCs w:val="19"/>
              </w:rPr>
            </w:pPr>
          </w:p>
        </w:tc>
        <w:tc>
          <w:tcPr>
            <w:tcW w:w="795" w:type="dxa"/>
            <w:vAlign w:val="center"/>
          </w:tcPr>
          <w:p w14:paraId="6E93428A">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5 </w:t>
            </w:r>
          </w:p>
        </w:tc>
      </w:tr>
      <w:tr w14:paraId="0563D4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1C68B924">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教师教育学院</w:t>
            </w:r>
          </w:p>
        </w:tc>
        <w:tc>
          <w:tcPr>
            <w:tcW w:w="779" w:type="dxa"/>
            <w:vAlign w:val="center"/>
          </w:tcPr>
          <w:p w14:paraId="0130033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1896</w:t>
            </w:r>
          </w:p>
        </w:tc>
        <w:tc>
          <w:tcPr>
            <w:tcW w:w="1589" w:type="dxa"/>
            <w:vAlign w:val="center"/>
          </w:tcPr>
          <w:p w14:paraId="5EBC1890">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46 </w:t>
            </w:r>
          </w:p>
        </w:tc>
        <w:tc>
          <w:tcPr>
            <w:tcW w:w="1419" w:type="dxa"/>
            <w:vAlign w:val="center"/>
          </w:tcPr>
          <w:p w14:paraId="421EFF9D">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19 </w:t>
            </w:r>
          </w:p>
        </w:tc>
        <w:tc>
          <w:tcPr>
            <w:tcW w:w="939" w:type="dxa"/>
            <w:vAlign w:val="center"/>
          </w:tcPr>
          <w:p w14:paraId="5F4D5403">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11 </w:t>
            </w:r>
          </w:p>
        </w:tc>
        <w:tc>
          <w:tcPr>
            <w:tcW w:w="659" w:type="dxa"/>
            <w:vAlign w:val="center"/>
          </w:tcPr>
          <w:p w14:paraId="572A8AC8">
            <w:pPr>
              <w:jc w:val="center"/>
              <w:rPr>
                <w:rFonts w:ascii="Arial"/>
                <w:sz w:val="21"/>
              </w:rPr>
            </w:pPr>
          </w:p>
        </w:tc>
        <w:tc>
          <w:tcPr>
            <w:tcW w:w="660" w:type="dxa"/>
            <w:vAlign w:val="center"/>
          </w:tcPr>
          <w:p w14:paraId="2A1E94EF">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76 </w:t>
            </w:r>
          </w:p>
        </w:tc>
        <w:tc>
          <w:tcPr>
            <w:tcW w:w="1459" w:type="dxa"/>
            <w:vAlign w:val="center"/>
          </w:tcPr>
          <w:p w14:paraId="57A9EFF0">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 </w:t>
            </w:r>
          </w:p>
        </w:tc>
        <w:tc>
          <w:tcPr>
            <w:tcW w:w="1119" w:type="dxa"/>
            <w:vAlign w:val="center"/>
          </w:tcPr>
          <w:p w14:paraId="098F8EEC">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26FD654B">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543976CF">
            <w:pPr>
              <w:jc w:val="center"/>
              <w:rPr>
                <w:rFonts w:ascii="宋体" w:hAnsi="宋体" w:eastAsia="宋体" w:cs="宋体"/>
                <w:sz w:val="19"/>
                <w:szCs w:val="19"/>
              </w:rPr>
            </w:pPr>
          </w:p>
        </w:tc>
        <w:tc>
          <w:tcPr>
            <w:tcW w:w="795" w:type="dxa"/>
            <w:vAlign w:val="center"/>
          </w:tcPr>
          <w:p w14:paraId="57368801">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5 </w:t>
            </w:r>
          </w:p>
        </w:tc>
      </w:tr>
      <w:tr w14:paraId="5ACDC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53AD46F3">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旅游与社会管理学院</w:t>
            </w:r>
          </w:p>
        </w:tc>
        <w:tc>
          <w:tcPr>
            <w:tcW w:w="779" w:type="dxa"/>
            <w:vAlign w:val="center"/>
          </w:tcPr>
          <w:p w14:paraId="7406AA3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1142</w:t>
            </w:r>
          </w:p>
        </w:tc>
        <w:tc>
          <w:tcPr>
            <w:tcW w:w="1589" w:type="dxa"/>
            <w:vAlign w:val="center"/>
          </w:tcPr>
          <w:p w14:paraId="5E3D5B8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28 </w:t>
            </w:r>
          </w:p>
        </w:tc>
        <w:tc>
          <w:tcPr>
            <w:tcW w:w="1419" w:type="dxa"/>
            <w:vAlign w:val="center"/>
          </w:tcPr>
          <w:p w14:paraId="0B6409F9">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11 </w:t>
            </w:r>
          </w:p>
        </w:tc>
        <w:tc>
          <w:tcPr>
            <w:tcW w:w="939" w:type="dxa"/>
            <w:vAlign w:val="center"/>
          </w:tcPr>
          <w:p w14:paraId="265DC251">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7 </w:t>
            </w:r>
          </w:p>
        </w:tc>
        <w:tc>
          <w:tcPr>
            <w:tcW w:w="659" w:type="dxa"/>
            <w:vAlign w:val="center"/>
          </w:tcPr>
          <w:p w14:paraId="7D6687E9">
            <w:pPr>
              <w:jc w:val="center"/>
              <w:rPr>
                <w:rFonts w:ascii="Arial"/>
                <w:sz w:val="21"/>
              </w:rPr>
            </w:pPr>
          </w:p>
        </w:tc>
        <w:tc>
          <w:tcPr>
            <w:tcW w:w="660" w:type="dxa"/>
            <w:vAlign w:val="center"/>
          </w:tcPr>
          <w:p w14:paraId="04D8CB6F">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46 </w:t>
            </w:r>
          </w:p>
        </w:tc>
        <w:tc>
          <w:tcPr>
            <w:tcW w:w="1459" w:type="dxa"/>
            <w:vAlign w:val="center"/>
          </w:tcPr>
          <w:p w14:paraId="6A657E4F">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 </w:t>
            </w:r>
          </w:p>
        </w:tc>
        <w:tc>
          <w:tcPr>
            <w:tcW w:w="1119" w:type="dxa"/>
            <w:vAlign w:val="center"/>
          </w:tcPr>
          <w:p w14:paraId="5CFC18A9">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6F654577">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30EE03D8">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w:t>
            </w:r>
          </w:p>
        </w:tc>
        <w:tc>
          <w:tcPr>
            <w:tcW w:w="795" w:type="dxa"/>
            <w:vAlign w:val="center"/>
          </w:tcPr>
          <w:p w14:paraId="4B5F7F07">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6 </w:t>
            </w:r>
          </w:p>
        </w:tc>
      </w:tr>
      <w:tr w14:paraId="2B278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3B545734">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马克思主义学院</w:t>
            </w:r>
          </w:p>
        </w:tc>
        <w:tc>
          <w:tcPr>
            <w:tcW w:w="779" w:type="dxa"/>
            <w:vAlign w:val="center"/>
          </w:tcPr>
          <w:p w14:paraId="34AB71A0">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377</w:t>
            </w:r>
          </w:p>
        </w:tc>
        <w:tc>
          <w:tcPr>
            <w:tcW w:w="1589" w:type="dxa"/>
            <w:vAlign w:val="center"/>
          </w:tcPr>
          <w:p w14:paraId="0915126F">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9 </w:t>
            </w:r>
          </w:p>
        </w:tc>
        <w:tc>
          <w:tcPr>
            <w:tcW w:w="1419" w:type="dxa"/>
            <w:vAlign w:val="center"/>
          </w:tcPr>
          <w:p w14:paraId="0F017DE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 </w:t>
            </w:r>
          </w:p>
        </w:tc>
        <w:tc>
          <w:tcPr>
            <w:tcW w:w="939" w:type="dxa"/>
            <w:vAlign w:val="center"/>
          </w:tcPr>
          <w:p w14:paraId="705C8F9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 </w:t>
            </w:r>
          </w:p>
        </w:tc>
        <w:tc>
          <w:tcPr>
            <w:tcW w:w="659" w:type="dxa"/>
            <w:vAlign w:val="center"/>
          </w:tcPr>
          <w:p w14:paraId="7D867150">
            <w:pPr>
              <w:jc w:val="center"/>
              <w:rPr>
                <w:rFonts w:ascii="Arial"/>
                <w:sz w:val="21"/>
              </w:rPr>
            </w:pPr>
          </w:p>
        </w:tc>
        <w:tc>
          <w:tcPr>
            <w:tcW w:w="660" w:type="dxa"/>
            <w:vAlign w:val="center"/>
          </w:tcPr>
          <w:p w14:paraId="555AE9C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15 </w:t>
            </w:r>
          </w:p>
        </w:tc>
        <w:tc>
          <w:tcPr>
            <w:tcW w:w="1459" w:type="dxa"/>
            <w:vAlign w:val="center"/>
          </w:tcPr>
          <w:p w14:paraId="4E25B36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 </w:t>
            </w:r>
          </w:p>
        </w:tc>
        <w:tc>
          <w:tcPr>
            <w:tcW w:w="1119" w:type="dxa"/>
            <w:vAlign w:val="center"/>
          </w:tcPr>
          <w:p w14:paraId="0A338748">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2EF1F9DD">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43D14B16">
            <w:pPr>
              <w:jc w:val="center"/>
              <w:rPr>
                <w:rFonts w:ascii="Arial"/>
                <w:sz w:val="21"/>
              </w:rPr>
            </w:pPr>
          </w:p>
        </w:tc>
        <w:tc>
          <w:tcPr>
            <w:tcW w:w="795" w:type="dxa"/>
            <w:vAlign w:val="center"/>
          </w:tcPr>
          <w:p w14:paraId="4762B33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 </w:t>
            </w:r>
          </w:p>
        </w:tc>
      </w:tr>
      <w:tr w14:paraId="2E48E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5F1721C1">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美术学院</w:t>
            </w:r>
          </w:p>
        </w:tc>
        <w:tc>
          <w:tcPr>
            <w:tcW w:w="779" w:type="dxa"/>
            <w:vAlign w:val="center"/>
          </w:tcPr>
          <w:p w14:paraId="52C12153">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906</w:t>
            </w:r>
          </w:p>
        </w:tc>
        <w:tc>
          <w:tcPr>
            <w:tcW w:w="1589" w:type="dxa"/>
            <w:vAlign w:val="center"/>
          </w:tcPr>
          <w:p w14:paraId="51ED963B">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22 </w:t>
            </w:r>
          </w:p>
        </w:tc>
        <w:tc>
          <w:tcPr>
            <w:tcW w:w="1419" w:type="dxa"/>
            <w:vAlign w:val="center"/>
          </w:tcPr>
          <w:p w14:paraId="4217886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9 </w:t>
            </w:r>
          </w:p>
        </w:tc>
        <w:tc>
          <w:tcPr>
            <w:tcW w:w="939" w:type="dxa"/>
            <w:vAlign w:val="center"/>
          </w:tcPr>
          <w:p w14:paraId="54F15349">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5 </w:t>
            </w:r>
          </w:p>
        </w:tc>
        <w:tc>
          <w:tcPr>
            <w:tcW w:w="659" w:type="dxa"/>
            <w:vAlign w:val="center"/>
          </w:tcPr>
          <w:p w14:paraId="2B61580D">
            <w:pPr>
              <w:jc w:val="center"/>
              <w:rPr>
                <w:rFonts w:ascii="Arial"/>
                <w:sz w:val="21"/>
              </w:rPr>
            </w:pPr>
          </w:p>
        </w:tc>
        <w:tc>
          <w:tcPr>
            <w:tcW w:w="660" w:type="dxa"/>
            <w:vAlign w:val="center"/>
          </w:tcPr>
          <w:p w14:paraId="63F2E14E">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36 </w:t>
            </w:r>
          </w:p>
        </w:tc>
        <w:tc>
          <w:tcPr>
            <w:tcW w:w="1459" w:type="dxa"/>
            <w:vAlign w:val="center"/>
          </w:tcPr>
          <w:p w14:paraId="391F2F1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 </w:t>
            </w:r>
          </w:p>
        </w:tc>
        <w:tc>
          <w:tcPr>
            <w:tcW w:w="1119" w:type="dxa"/>
            <w:vAlign w:val="center"/>
          </w:tcPr>
          <w:p w14:paraId="5407F328">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208D3457">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2373F6BF">
            <w:pPr>
              <w:jc w:val="center"/>
              <w:rPr>
                <w:rFonts w:ascii="宋体" w:hAnsi="宋体" w:eastAsia="宋体" w:cs="宋体"/>
                <w:sz w:val="19"/>
                <w:szCs w:val="19"/>
              </w:rPr>
            </w:pPr>
          </w:p>
        </w:tc>
        <w:tc>
          <w:tcPr>
            <w:tcW w:w="795" w:type="dxa"/>
            <w:vAlign w:val="center"/>
          </w:tcPr>
          <w:p w14:paraId="2393593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 </w:t>
            </w:r>
          </w:p>
        </w:tc>
      </w:tr>
      <w:tr w14:paraId="58287E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17380C78">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商学院</w:t>
            </w:r>
          </w:p>
        </w:tc>
        <w:tc>
          <w:tcPr>
            <w:tcW w:w="779" w:type="dxa"/>
            <w:vAlign w:val="center"/>
          </w:tcPr>
          <w:p w14:paraId="33E38500">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1420</w:t>
            </w:r>
          </w:p>
        </w:tc>
        <w:tc>
          <w:tcPr>
            <w:tcW w:w="1589" w:type="dxa"/>
            <w:vAlign w:val="center"/>
          </w:tcPr>
          <w:p w14:paraId="6170AD5E">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34 </w:t>
            </w:r>
          </w:p>
        </w:tc>
        <w:tc>
          <w:tcPr>
            <w:tcW w:w="1419" w:type="dxa"/>
            <w:vAlign w:val="center"/>
          </w:tcPr>
          <w:p w14:paraId="67AFE63C">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14 </w:t>
            </w:r>
          </w:p>
        </w:tc>
        <w:tc>
          <w:tcPr>
            <w:tcW w:w="939" w:type="dxa"/>
            <w:vAlign w:val="center"/>
          </w:tcPr>
          <w:p w14:paraId="1F378B3D">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9 </w:t>
            </w:r>
          </w:p>
        </w:tc>
        <w:tc>
          <w:tcPr>
            <w:tcW w:w="659" w:type="dxa"/>
            <w:vAlign w:val="center"/>
          </w:tcPr>
          <w:p w14:paraId="0C825210">
            <w:pPr>
              <w:jc w:val="center"/>
              <w:rPr>
                <w:rFonts w:ascii="Arial"/>
                <w:sz w:val="21"/>
              </w:rPr>
            </w:pPr>
          </w:p>
        </w:tc>
        <w:tc>
          <w:tcPr>
            <w:tcW w:w="660" w:type="dxa"/>
            <w:vAlign w:val="center"/>
          </w:tcPr>
          <w:p w14:paraId="7DECB530">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57 </w:t>
            </w:r>
          </w:p>
        </w:tc>
        <w:tc>
          <w:tcPr>
            <w:tcW w:w="1459" w:type="dxa"/>
            <w:vAlign w:val="center"/>
          </w:tcPr>
          <w:p w14:paraId="287B770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 </w:t>
            </w:r>
          </w:p>
        </w:tc>
        <w:tc>
          <w:tcPr>
            <w:tcW w:w="1119" w:type="dxa"/>
            <w:vAlign w:val="center"/>
          </w:tcPr>
          <w:p w14:paraId="5C8B0E4F">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40C0094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7A490C6C">
            <w:pPr>
              <w:jc w:val="center"/>
              <w:rPr>
                <w:rFonts w:ascii="Arial"/>
                <w:sz w:val="21"/>
              </w:rPr>
            </w:pPr>
          </w:p>
        </w:tc>
        <w:tc>
          <w:tcPr>
            <w:tcW w:w="795" w:type="dxa"/>
            <w:vAlign w:val="center"/>
          </w:tcPr>
          <w:p w14:paraId="1FE9456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 </w:t>
            </w:r>
          </w:p>
        </w:tc>
      </w:tr>
      <w:tr w14:paraId="7A7A3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61C91864">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食品科学学院</w:t>
            </w:r>
          </w:p>
        </w:tc>
        <w:tc>
          <w:tcPr>
            <w:tcW w:w="779" w:type="dxa"/>
            <w:vAlign w:val="center"/>
          </w:tcPr>
          <w:p w14:paraId="1E6BB40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952</w:t>
            </w:r>
          </w:p>
        </w:tc>
        <w:tc>
          <w:tcPr>
            <w:tcW w:w="1589" w:type="dxa"/>
            <w:vAlign w:val="center"/>
          </w:tcPr>
          <w:p w14:paraId="5F83955D">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23 </w:t>
            </w:r>
          </w:p>
        </w:tc>
        <w:tc>
          <w:tcPr>
            <w:tcW w:w="1419" w:type="dxa"/>
            <w:vAlign w:val="center"/>
          </w:tcPr>
          <w:p w14:paraId="373B8165">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10 </w:t>
            </w:r>
          </w:p>
        </w:tc>
        <w:tc>
          <w:tcPr>
            <w:tcW w:w="939" w:type="dxa"/>
            <w:vAlign w:val="center"/>
          </w:tcPr>
          <w:p w14:paraId="202E124D">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5 </w:t>
            </w:r>
          </w:p>
        </w:tc>
        <w:tc>
          <w:tcPr>
            <w:tcW w:w="659" w:type="dxa"/>
            <w:vAlign w:val="center"/>
          </w:tcPr>
          <w:p w14:paraId="57118FA3">
            <w:pPr>
              <w:jc w:val="center"/>
              <w:rPr>
                <w:rFonts w:ascii="Arial"/>
                <w:sz w:val="21"/>
              </w:rPr>
            </w:pPr>
          </w:p>
        </w:tc>
        <w:tc>
          <w:tcPr>
            <w:tcW w:w="660" w:type="dxa"/>
            <w:vAlign w:val="center"/>
          </w:tcPr>
          <w:p w14:paraId="4745BFC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38 </w:t>
            </w:r>
          </w:p>
        </w:tc>
        <w:tc>
          <w:tcPr>
            <w:tcW w:w="1459" w:type="dxa"/>
            <w:vAlign w:val="center"/>
          </w:tcPr>
          <w:p w14:paraId="64D9236B">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 </w:t>
            </w:r>
          </w:p>
        </w:tc>
        <w:tc>
          <w:tcPr>
            <w:tcW w:w="1119" w:type="dxa"/>
            <w:vAlign w:val="center"/>
          </w:tcPr>
          <w:p w14:paraId="03EA117B">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0534F067">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20782B02">
            <w:pPr>
              <w:jc w:val="center"/>
              <w:rPr>
                <w:rFonts w:ascii="Arial"/>
                <w:sz w:val="21"/>
              </w:rPr>
            </w:pPr>
          </w:p>
        </w:tc>
        <w:tc>
          <w:tcPr>
            <w:tcW w:w="795" w:type="dxa"/>
            <w:vAlign w:val="center"/>
          </w:tcPr>
          <w:p w14:paraId="4131D15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 </w:t>
            </w:r>
          </w:p>
        </w:tc>
      </w:tr>
      <w:tr w14:paraId="379A9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7E3ABAC9">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体育学院</w:t>
            </w:r>
          </w:p>
        </w:tc>
        <w:tc>
          <w:tcPr>
            <w:tcW w:w="779" w:type="dxa"/>
            <w:vAlign w:val="center"/>
          </w:tcPr>
          <w:p w14:paraId="160DCFD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650</w:t>
            </w:r>
          </w:p>
        </w:tc>
        <w:tc>
          <w:tcPr>
            <w:tcW w:w="1589" w:type="dxa"/>
            <w:vAlign w:val="center"/>
          </w:tcPr>
          <w:p w14:paraId="589784A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16 </w:t>
            </w:r>
          </w:p>
        </w:tc>
        <w:tc>
          <w:tcPr>
            <w:tcW w:w="1419" w:type="dxa"/>
            <w:vAlign w:val="center"/>
          </w:tcPr>
          <w:p w14:paraId="68BE0AEA">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6 </w:t>
            </w:r>
          </w:p>
        </w:tc>
        <w:tc>
          <w:tcPr>
            <w:tcW w:w="939" w:type="dxa"/>
            <w:vAlign w:val="center"/>
          </w:tcPr>
          <w:p w14:paraId="2BDC7995">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 </w:t>
            </w:r>
          </w:p>
        </w:tc>
        <w:tc>
          <w:tcPr>
            <w:tcW w:w="659" w:type="dxa"/>
            <w:vAlign w:val="center"/>
          </w:tcPr>
          <w:p w14:paraId="52A371BF">
            <w:pPr>
              <w:jc w:val="center"/>
              <w:rPr>
                <w:rFonts w:ascii="Arial"/>
                <w:sz w:val="21"/>
              </w:rPr>
            </w:pPr>
          </w:p>
        </w:tc>
        <w:tc>
          <w:tcPr>
            <w:tcW w:w="660" w:type="dxa"/>
            <w:vAlign w:val="center"/>
          </w:tcPr>
          <w:p w14:paraId="1FAFAE9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26 </w:t>
            </w:r>
          </w:p>
        </w:tc>
        <w:tc>
          <w:tcPr>
            <w:tcW w:w="1459" w:type="dxa"/>
            <w:vAlign w:val="center"/>
          </w:tcPr>
          <w:p w14:paraId="2F59C6E0">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 </w:t>
            </w:r>
          </w:p>
        </w:tc>
        <w:tc>
          <w:tcPr>
            <w:tcW w:w="1119" w:type="dxa"/>
            <w:vAlign w:val="center"/>
          </w:tcPr>
          <w:p w14:paraId="4E3DA561">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5EA9391A">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526E9DA4">
            <w:pPr>
              <w:jc w:val="center"/>
              <w:rPr>
                <w:rFonts w:ascii="Arial"/>
                <w:sz w:val="21"/>
              </w:rPr>
            </w:pPr>
          </w:p>
        </w:tc>
        <w:tc>
          <w:tcPr>
            <w:tcW w:w="795" w:type="dxa"/>
            <w:vAlign w:val="center"/>
          </w:tcPr>
          <w:p w14:paraId="2A4F4189">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 </w:t>
            </w:r>
          </w:p>
        </w:tc>
      </w:tr>
      <w:tr w14:paraId="4A20A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7B7C14EC">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外国语学院</w:t>
            </w:r>
          </w:p>
        </w:tc>
        <w:tc>
          <w:tcPr>
            <w:tcW w:w="779" w:type="dxa"/>
            <w:vAlign w:val="center"/>
          </w:tcPr>
          <w:p w14:paraId="23D02EB8">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1091</w:t>
            </w:r>
          </w:p>
        </w:tc>
        <w:tc>
          <w:tcPr>
            <w:tcW w:w="1589" w:type="dxa"/>
            <w:vAlign w:val="center"/>
          </w:tcPr>
          <w:p w14:paraId="5571DCA8">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26 </w:t>
            </w:r>
          </w:p>
        </w:tc>
        <w:tc>
          <w:tcPr>
            <w:tcW w:w="1419" w:type="dxa"/>
            <w:vAlign w:val="center"/>
          </w:tcPr>
          <w:p w14:paraId="3C9531DC">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11 </w:t>
            </w:r>
          </w:p>
        </w:tc>
        <w:tc>
          <w:tcPr>
            <w:tcW w:w="939" w:type="dxa"/>
            <w:vAlign w:val="center"/>
          </w:tcPr>
          <w:p w14:paraId="667CB12C">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7 </w:t>
            </w:r>
          </w:p>
        </w:tc>
        <w:tc>
          <w:tcPr>
            <w:tcW w:w="659" w:type="dxa"/>
            <w:vAlign w:val="center"/>
          </w:tcPr>
          <w:p w14:paraId="4F1F597A">
            <w:pPr>
              <w:jc w:val="center"/>
              <w:rPr>
                <w:rFonts w:ascii="Arial"/>
                <w:sz w:val="21"/>
              </w:rPr>
            </w:pPr>
          </w:p>
        </w:tc>
        <w:tc>
          <w:tcPr>
            <w:tcW w:w="660" w:type="dxa"/>
            <w:vAlign w:val="center"/>
          </w:tcPr>
          <w:p w14:paraId="4F669C65">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44 </w:t>
            </w:r>
          </w:p>
        </w:tc>
        <w:tc>
          <w:tcPr>
            <w:tcW w:w="1459" w:type="dxa"/>
            <w:vAlign w:val="center"/>
          </w:tcPr>
          <w:p w14:paraId="4CE85EF7">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 </w:t>
            </w:r>
          </w:p>
        </w:tc>
        <w:tc>
          <w:tcPr>
            <w:tcW w:w="1119" w:type="dxa"/>
            <w:vAlign w:val="center"/>
          </w:tcPr>
          <w:p w14:paraId="6C89D440">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590A919C">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001064AF">
            <w:pPr>
              <w:jc w:val="center"/>
              <w:rPr>
                <w:rFonts w:ascii="Arial"/>
                <w:sz w:val="21"/>
              </w:rPr>
            </w:pPr>
          </w:p>
        </w:tc>
        <w:tc>
          <w:tcPr>
            <w:tcW w:w="795" w:type="dxa"/>
            <w:vAlign w:val="center"/>
          </w:tcPr>
          <w:p w14:paraId="32B1CEFF">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 </w:t>
            </w:r>
          </w:p>
        </w:tc>
      </w:tr>
      <w:tr w14:paraId="4677B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1F15DC25">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文学院</w:t>
            </w:r>
          </w:p>
        </w:tc>
        <w:tc>
          <w:tcPr>
            <w:tcW w:w="779" w:type="dxa"/>
            <w:vAlign w:val="center"/>
          </w:tcPr>
          <w:p w14:paraId="64C6EA6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1377</w:t>
            </w:r>
          </w:p>
        </w:tc>
        <w:tc>
          <w:tcPr>
            <w:tcW w:w="1589" w:type="dxa"/>
            <w:vAlign w:val="center"/>
          </w:tcPr>
          <w:p w14:paraId="32726773">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33 </w:t>
            </w:r>
          </w:p>
        </w:tc>
        <w:tc>
          <w:tcPr>
            <w:tcW w:w="1419" w:type="dxa"/>
            <w:vAlign w:val="center"/>
          </w:tcPr>
          <w:p w14:paraId="73D2358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14 </w:t>
            </w:r>
          </w:p>
        </w:tc>
        <w:tc>
          <w:tcPr>
            <w:tcW w:w="939" w:type="dxa"/>
            <w:vAlign w:val="center"/>
          </w:tcPr>
          <w:p w14:paraId="393E8ABD">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8 </w:t>
            </w:r>
          </w:p>
        </w:tc>
        <w:tc>
          <w:tcPr>
            <w:tcW w:w="659" w:type="dxa"/>
            <w:vAlign w:val="center"/>
          </w:tcPr>
          <w:p w14:paraId="5F2484C8">
            <w:pPr>
              <w:jc w:val="center"/>
              <w:rPr>
                <w:rFonts w:ascii="Arial"/>
                <w:sz w:val="21"/>
              </w:rPr>
            </w:pPr>
          </w:p>
        </w:tc>
        <w:tc>
          <w:tcPr>
            <w:tcW w:w="660" w:type="dxa"/>
            <w:vAlign w:val="center"/>
          </w:tcPr>
          <w:p w14:paraId="2F0FCBC8">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55 </w:t>
            </w:r>
          </w:p>
        </w:tc>
        <w:tc>
          <w:tcPr>
            <w:tcW w:w="1459" w:type="dxa"/>
            <w:vAlign w:val="center"/>
          </w:tcPr>
          <w:p w14:paraId="2ED859F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 </w:t>
            </w:r>
          </w:p>
        </w:tc>
        <w:tc>
          <w:tcPr>
            <w:tcW w:w="1119" w:type="dxa"/>
            <w:vAlign w:val="center"/>
          </w:tcPr>
          <w:p w14:paraId="2E6491A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1B21FC43">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4046D41D">
            <w:pPr>
              <w:jc w:val="center"/>
              <w:rPr>
                <w:rFonts w:ascii="Arial"/>
                <w:sz w:val="21"/>
              </w:rPr>
            </w:pPr>
          </w:p>
        </w:tc>
        <w:tc>
          <w:tcPr>
            <w:tcW w:w="795" w:type="dxa"/>
            <w:vAlign w:val="center"/>
          </w:tcPr>
          <w:p w14:paraId="0D5F566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 </w:t>
            </w:r>
          </w:p>
        </w:tc>
      </w:tr>
      <w:tr w14:paraId="0808C3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19E6B41B">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新闻传播学院</w:t>
            </w:r>
          </w:p>
        </w:tc>
        <w:tc>
          <w:tcPr>
            <w:tcW w:w="779" w:type="dxa"/>
            <w:vAlign w:val="center"/>
          </w:tcPr>
          <w:p w14:paraId="76821CD1">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918</w:t>
            </w:r>
          </w:p>
        </w:tc>
        <w:tc>
          <w:tcPr>
            <w:tcW w:w="1589" w:type="dxa"/>
            <w:vAlign w:val="center"/>
          </w:tcPr>
          <w:p w14:paraId="16743F45">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22 </w:t>
            </w:r>
          </w:p>
        </w:tc>
        <w:tc>
          <w:tcPr>
            <w:tcW w:w="1419" w:type="dxa"/>
            <w:vAlign w:val="center"/>
          </w:tcPr>
          <w:p w14:paraId="6BBD2592">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9 </w:t>
            </w:r>
          </w:p>
        </w:tc>
        <w:tc>
          <w:tcPr>
            <w:tcW w:w="939" w:type="dxa"/>
            <w:vAlign w:val="center"/>
          </w:tcPr>
          <w:p w14:paraId="5FB16FC9">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6 </w:t>
            </w:r>
          </w:p>
        </w:tc>
        <w:tc>
          <w:tcPr>
            <w:tcW w:w="659" w:type="dxa"/>
            <w:vAlign w:val="center"/>
          </w:tcPr>
          <w:p w14:paraId="50976EAD">
            <w:pPr>
              <w:jc w:val="center"/>
              <w:rPr>
                <w:rFonts w:ascii="Arial"/>
                <w:sz w:val="21"/>
              </w:rPr>
            </w:pPr>
          </w:p>
        </w:tc>
        <w:tc>
          <w:tcPr>
            <w:tcW w:w="660" w:type="dxa"/>
            <w:vAlign w:val="center"/>
          </w:tcPr>
          <w:p w14:paraId="05B1237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37 </w:t>
            </w:r>
          </w:p>
        </w:tc>
        <w:tc>
          <w:tcPr>
            <w:tcW w:w="1459" w:type="dxa"/>
            <w:vAlign w:val="center"/>
          </w:tcPr>
          <w:p w14:paraId="54140A1B">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 </w:t>
            </w:r>
          </w:p>
        </w:tc>
        <w:tc>
          <w:tcPr>
            <w:tcW w:w="1119" w:type="dxa"/>
            <w:vAlign w:val="center"/>
          </w:tcPr>
          <w:p w14:paraId="696B75D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6A5D60E0">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56F66083">
            <w:pPr>
              <w:jc w:val="center"/>
              <w:rPr>
                <w:rFonts w:ascii="Arial"/>
                <w:sz w:val="21"/>
              </w:rPr>
            </w:pPr>
          </w:p>
        </w:tc>
        <w:tc>
          <w:tcPr>
            <w:tcW w:w="795" w:type="dxa"/>
            <w:vAlign w:val="center"/>
          </w:tcPr>
          <w:p w14:paraId="4ABA35FA">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3 </w:t>
            </w:r>
          </w:p>
        </w:tc>
      </w:tr>
      <w:tr w14:paraId="39519E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20" w:type="dxa"/>
          <w:trHeight w:val="567" w:hRule="exact"/>
        </w:trPr>
        <w:tc>
          <w:tcPr>
            <w:tcW w:w="2024" w:type="dxa"/>
            <w:vAlign w:val="center"/>
          </w:tcPr>
          <w:p w14:paraId="60C85285">
            <w:pPr>
              <w:keepNext w:val="0"/>
              <w:keepLines w:val="0"/>
              <w:widowControl/>
              <w:suppressLineNumbers w:val="0"/>
              <w:jc w:val="center"/>
              <w:textAlignment w:val="center"/>
              <w:rPr>
                <w:rFonts w:ascii="宋体" w:hAnsi="宋体" w:eastAsia="宋体" w:cs="宋体"/>
                <w:sz w:val="19"/>
                <w:szCs w:val="19"/>
              </w:rPr>
            </w:pPr>
            <w:r>
              <w:rPr>
                <w:rStyle w:val="7"/>
                <w:snapToGrid w:val="0"/>
                <w:color w:val="000000"/>
                <w:lang w:val="en-US" w:eastAsia="zh-CN" w:bidi="ar"/>
              </w:rPr>
              <w:t>信息工程学院</w:t>
            </w:r>
          </w:p>
        </w:tc>
        <w:tc>
          <w:tcPr>
            <w:tcW w:w="779" w:type="dxa"/>
            <w:vAlign w:val="center"/>
          </w:tcPr>
          <w:p w14:paraId="3650A6D9">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2220</w:t>
            </w:r>
          </w:p>
        </w:tc>
        <w:tc>
          <w:tcPr>
            <w:tcW w:w="1589" w:type="dxa"/>
            <w:vAlign w:val="center"/>
          </w:tcPr>
          <w:p w14:paraId="401103E5">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53 </w:t>
            </w:r>
          </w:p>
        </w:tc>
        <w:tc>
          <w:tcPr>
            <w:tcW w:w="1419" w:type="dxa"/>
            <w:vAlign w:val="center"/>
          </w:tcPr>
          <w:p w14:paraId="12CE01F3">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22 </w:t>
            </w:r>
          </w:p>
        </w:tc>
        <w:tc>
          <w:tcPr>
            <w:tcW w:w="939" w:type="dxa"/>
            <w:vAlign w:val="center"/>
          </w:tcPr>
          <w:p w14:paraId="203355F7">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13 </w:t>
            </w:r>
          </w:p>
        </w:tc>
        <w:tc>
          <w:tcPr>
            <w:tcW w:w="659" w:type="dxa"/>
            <w:vAlign w:val="center"/>
          </w:tcPr>
          <w:p w14:paraId="56240D36">
            <w:pPr>
              <w:jc w:val="center"/>
              <w:rPr>
                <w:rFonts w:ascii="Arial"/>
                <w:sz w:val="21"/>
              </w:rPr>
            </w:pPr>
          </w:p>
        </w:tc>
        <w:tc>
          <w:tcPr>
            <w:tcW w:w="660" w:type="dxa"/>
            <w:vAlign w:val="center"/>
          </w:tcPr>
          <w:p w14:paraId="61933326">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88 </w:t>
            </w:r>
          </w:p>
        </w:tc>
        <w:tc>
          <w:tcPr>
            <w:tcW w:w="1459" w:type="dxa"/>
            <w:vAlign w:val="center"/>
          </w:tcPr>
          <w:p w14:paraId="0A91CD64">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4 </w:t>
            </w:r>
          </w:p>
        </w:tc>
        <w:tc>
          <w:tcPr>
            <w:tcW w:w="1119" w:type="dxa"/>
            <w:vAlign w:val="center"/>
          </w:tcPr>
          <w:p w14:paraId="07045AF8">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232A89AC">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1DB36DD9">
            <w:pPr>
              <w:keepNext w:val="0"/>
              <w:keepLines w:val="0"/>
              <w:widowControl/>
              <w:suppressLineNumbers w:val="0"/>
              <w:jc w:val="center"/>
              <w:textAlignment w:val="center"/>
              <w:rPr>
                <w:rFonts w:hint="eastAsia" w:ascii="宋体" w:hAnsi="宋体" w:eastAsia="宋体" w:cs="宋体"/>
                <w:i w:val="0"/>
                <w:iCs w:val="0"/>
                <w:snapToGrid w:val="0"/>
                <w:color w:val="000000"/>
                <w:kern w:val="0"/>
                <w:sz w:val="19"/>
                <w:szCs w:val="19"/>
                <w:u w:val="none"/>
                <w:lang w:val="en-US" w:eastAsia="zh-CN" w:bidi="ar"/>
              </w:rPr>
            </w:pPr>
            <w:r>
              <w:rPr>
                <w:rFonts w:hint="default" w:ascii="宋体" w:hAnsi="宋体" w:eastAsia="宋体" w:cs="宋体"/>
                <w:i w:val="0"/>
                <w:iCs w:val="0"/>
                <w:snapToGrid w:val="0"/>
                <w:color w:val="000000"/>
                <w:kern w:val="0"/>
                <w:sz w:val="19"/>
                <w:szCs w:val="19"/>
                <w:u w:val="none"/>
                <w:lang w:val="en-US" w:eastAsia="zh-CN" w:bidi="ar"/>
              </w:rPr>
              <w:t>4</w:t>
            </w:r>
          </w:p>
        </w:tc>
        <w:tc>
          <w:tcPr>
            <w:tcW w:w="795" w:type="dxa"/>
            <w:vAlign w:val="center"/>
          </w:tcPr>
          <w:p w14:paraId="6A29E89B">
            <w:pPr>
              <w:keepNext w:val="0"/>
              <w:keepLines w:val="0"/>
              <w:widowControl/>
              <w:suppressLineNumbers w:val="0"/>
              <w:jc w:val="center"/>
              <w:textAlignment w:val="center"/>
              <w:rPr>
                <w:rFonts w:ascii="宋体" w:hAnsi="宋体" w:eastAsia="宋体" w:cs="宋体"/>
                <w:sz w:val="19"/>
                <w:szCs w:val="19"/>
              </w:rPr>
            </w:pPr>
            <w:r>
              <w:rPr>
                <w:rFonts w:hint="eastAsia" w:ascii="宋体" w:hAnsi="宋体" w:eastAsia="宋体" w:cs="宋体"/>
                <w:i w:val="0"/>
                <w:iCs w:val="0"/>
                <w:snapToGrid w:val="0"/>
                <w:color w:val="000000"/>
                <w:kern w:val="0"/>
                <w:sz w:val="19"/>
                <w:szCs w:val="19"/>
                <w:u w:val="none"/>
                <w:lang w:val="en-US" w:eastAsia="zh-CN" w:bidi="ar"/>
              </w:rPr>
              <w:t xml:space="preserve">10 </w:t>
            </w:r>
          </w:p>
        </w:tc>
      </w:tr>
      <w:tr w14:paraId="6B739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2024" w:type="dxa"/>
            <w:vAlign w:val="center"/>
          </w:tcPr>
          <w:p w14:paraId="2EB8DAAD">
            <w:pPr>
              <w:keepNext w:val="0"/>
              <w:keepLines w:val="0"/>
              <w:widowControl/>
              <w:suppressLineNumbers w:val="0"/>
              <w:jc w:val="center"/>
              <w:textAlignment w:val="center"/>
              <w:rPr>
                <w:rFonts w:ascii="宋体" w:hAnsi="宋体" w:eastAsia="宋体" w:cs="宋体"/>
                <w:sz w:val="20"/>
                <w:szCs w:val="20"/>
              </w:rPr>
            </w:pPr>
            <w:r>
              <w:rPr>
                <w:rStyle w:val="8"/>
                <w:snapToGrid w:val="0"/>
                <w:color w:val="000000"/>
                <w:lang w:val="en-US" w:eastAsia="zh-CN" w:bidi="ar"/>
              </w:rPr>
              <w:t>音乐学院</w:t>
            </w:r>
          </w:p>
        </w:tc>
        <w:tc>
          <w:tcPr>
            <w:tcW w:w="779" w:type="dxa"/>
            <w:vAlign w:val="center"/>
          </w:tcPr>
          <w:p w14:paraId="1811EEDE">
            <w:pPr>
              <w:keepNext w:val="0"/>
              <w:keepLines w:val="0"/>
              <w:widowControl/>
              <w:suppressLineNumbers w:val="0"/>
              <w:jc w:val="center"/>
              <w:textAlignment w:val="center"/>
              <w:rPr>
                <w:rFonts w:hint="eastAsia" w:ascii="宋体" w:hAnsi="宋体" w:eastAsia="宋体" w:cs="宋体"/>
                <w:i w:val="0"/>
                <w:iCs w:val="0"/>
                <w:snapToGrid w:val="0"/>
                <w:color w:val="000000"/>
                <w:kern w:val="0"/>
                <w:sz w:val="19"/>
                <w:szCs w:val="19"/>
                <w:u w:val="none"/>
                <w:lang w:val="en-US" w:eastAsia="zh-CN" w:bidi="ar"/>
              </w:rPr>
            </w:pPr>
            <w:r>
              <w:rPr>
                <w:rFonts w:hint="eastAsia" w:ascii="宋体" w:hAnsi="宋体" w:eastAsia="宋体" w:cs="宋体"/>
                <w:i w:val="0"/>
                <w:iCs w:val="0"/>
                <w:snapToGrid w:val="0"/>
                <w:color w:val="000000"/>
                <w:kern w:val="0"/>
                <w:sz w:val="19"/>
                <w:szCs w:val="19"/>
                <w:u w:val="none"/>
                <w:lang w:val="en-US" w:eastAsia="zh-CN" w:bidi="ar"/>
              </w:rPr>
              <w:t>673</w:t>
            </w:r>
          </w:p>
        </w:tc>
        <w:tc>
          <w:tcPr>
            <w:tcW w:w="1589" w:type="dxa"/>
            <w:vAlign w:val="center"/>
          </w:tcPr>
          <w:p w14:paraId="11D17AF8">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16 </w:t>
            </w:r>
          </w:p>
        </w:tc>
        <w:tc>
          <w:tcPr>
            <w:tcW w:w="1419" w:type="dxa"/>
            <w:vAlign w:val="center"/>
          </w:tcPr>
          <w:p w14:paraId="3E7D25CF">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7 </w:t>
            </w:r>
          </w:p>
        </w:tc>
        <w:tc>
          <w:tcPr>
            <w:tcW w:w="939" w:type="dxa"/>
            <w:vAlign w:val="center"/>
          </w:tcPr>
          <w:p w14:paraId="2F8AC71F">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4 </w:t>
            </w:r>
          </w:p>
        </w:tc>
        <w:tc>
          <w:tcPr>
            <w:tcW w:w="659" w:type="dxa"/>
            <w:vAlign w:val="center"/>
          </w:tcPr>
          <w:p w14:paraId="22D9BE57">
            <w:pPr>
              <w:jc w:val="center"/>
              <w:rPr>
                <w:rFonts w:ascii="Arial"/>
                <w:sz w:val="21"/>
              </w:rPr>
            </w:pPr>
          </w:p>
        </w:tc>
        <w:tc>
          <w:tcPr>
            <w:tcW w:w="660" w:type="dxa"/>
            <w:vAlign w:val="center"/>
          </w:tcPr>
          <w:p w14:paraId="7E3E1CFC">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27 </w:t>
            </w:r>
          </w:p>
        </w:tc>
        <w:tc>
          <w:tcPr>
            <w:tcW w:w="1459" w:type="dxa"/>
            <w:vAlign w:val="center"/>
          </w:tcPr>
          <w:p w14:paraId="4238ED45">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1 </w:t>
            </w:r>
          </w:p>
        </w:tc>
        <w:tc>
          <w:tcPr>
            <w:tcW w:w="1119" w:type="dxa"/>
            <w:vAlign w:val="center"/>
          </w:tcPr>
          <w:p w14:paraId="75B3764E">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43C8F649">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64BD7C49">
            <w:pPr>
              <w:keepNext w:val="0"/>
              <w:keepLines w:val="0"/>
              <w:widowControl/>
              <w:suppressLineNumbers w:val="0"/>
              <w:jc w:val="center"/>
              <w:textAlignment w:val="center"/>
              <w:rPr>
                <w:rFonts w:hint="eastAsia" w:ascii="宋体" w:hAnsi="宋体" w:eastAsia="宋体" w:cs="宋体"/>
                <w:i w:val="0"/>
                <w:iCs w:val="0"/>
                <w:snapToGrid w:val="0"/>
                <w:color w:val="000000"/>
                <w:kern w:val="0"/>
                <w:sz w:val="19"/>
                <w:szCs w:val="19"/>
                <w:u w:val="none"/>
                <w:lang w:val="en-US" w:eastAsia="zh-CN" w:bidi="ar"/>
              </w:rPr>
            </w:pPr>
          </w:p>
        </w:tc>
        <w:tc>
          <w:tcPr>
            <w:tcW w:w="795" w:type="dxa"/>
            <w:vAlign w:val="center"/>
          </w:tcPr>
          <w:p w14:paraId="5F8A65B0">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3 </w:t>
            </w:r>
          </w:p>
        </w:tc>
        <w:tc>
          <w:tcPr>
            <w:tcW w:w="20" w:type="dxa"/>
            <w:vAlign w:val="center"/>
          </w:tcPr>
          <w:p w14:paraId="6966CB03">
            <w:pPr>
              <w:keepNext w:val="0"/>
              <w:keepLines w:val="0"/>
              <w:widowControl/>
              <w:suppressLineNumbers w:val="0"/>
              <w:jc w:val="center"/>
              <w:textAlignment w:val="center"/>
            </w:pPr>
            <w:r>
              <w:rPr>
                <w:rStyle w:val="8"/>
                <w:snapToGrid w:val="0"/>
                <w:color w:val="000000"/>
                <w:lang w:val="en-US" w:eastAsia="zh-CN" w:bidi="ar"/>
              </w:rPr>
              <w:t>音乐学院</w:t>
            </w:r>
          </w:p>
        </w:tc>
      </w:tr>
      <w:tr w14:paraId="77817C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2024" w:type="dxa"/>
            <w:vAlign w:val="center"/>
          </w:tcPr>
          <w:p w14:paraId="1E343625">
            <w:pPr>
              <w:keepNext w:val="0"/>
              <w:keepLines w:val="0"/>
              <w:widowControl/>
              <w:suppressLineNumbers w:val="0"/>
              <w:jc w:val="center"/>
              <w:textAlignment w:val="center"/>
              <w:rPr>
                <w:rFonts w:ascii="宋体" w:hAnsi="宋体" w:eastAsia="宋体" w:cs="宋体"/>
                <w:sz w:val="20"/>
                <w:szCs w:val="20"/>
              </w:rPr>
            </w:pPr>
            <w:r>
              <w:rPr>
                <w:rStyle w:val="8"/>
                <w:snapToGrid w:val="0"/>
                <w:color w:val="000000"/>
                <w:lang w:val="en-US" w:eastAsia="zh-CN" w:bidi="ar"/>
              </w:rPr>
              <w:t>幼儿师范学院</w:t>
            </w:r>
          </w:p>
        </w:tc>
        <w:tc>
          <w:tcPr>
            <w:tcW w:w="779" w:type="dxa"/>
            <w:vAlign w:val="center"/>
          </w:tcPr>
          <w:p w14:paraId="71C3FF08">
            <w:pPr>
              <w:keepNext w:val="0"/>
              <w:keepLines w:val="0"/>
              <w:widowControl/>
              <w:suppressLineNumbers w:val="0"/>
              <w:jc w:val="center"/>
              <w:textAlignment w:val="center"/>
              <w:rPr>
                <w:rFonts w:hint="eastAsia" w:ascii="宋体" w:hAnsi="宋体" w:eastAsia="宋体" w:cs="宋体"/>
                <w:i w:val="0"/>
                <w:iCs w:val="0"/>
                <w:snapToGrid w:val="0"/>
                <w:color w:val="000000"/>
                <w:kern w:val="0"/>
                <w:sz w:val="19"/>
                <w:szCs w:val="19"/>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1289</w:t>
            </w:r>
          </w:p>
        </w:tc>
        <w:tc>
          <w:tcPr>
            <w:tcW w:w="1589" w:type="dxa"/>
            <w:vAlign w:val="center"/>
          </w:tcPr>
          <w:p w14:paraId="6BA61CB0">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31 </w:t>
            </w:r>
          </w:p>
        </w:tc>
        <w:tc>
          <w:tcPr>
            <w:tcW w:w="1419" w:type="dxa"/>
            <w:vAlign w:val="center"/>
          </w:tcPr>
          <w:p w14:paraId="5826784F">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13 </w:t>
            </w:r>
          </w:p>
        </w:tc>
        <w:tc>
          <w:tcPr>
            <w:tcW w:w="939" w:type="dxa"/>
            <w:vAlign w:val="center"/>
          </w:tcPr>
          <w:p w14:paraId="402C0101">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8 </w:t>
            </w:r>
          </w:p>
        </w:tc>
        <w:tc>
          <w:tcPr>
            <w:tcW w:w="659" w:type="dxa"/>
            <w:vAlign w:val="center"/>
          </w:tcPr>
          <w:p w14:paraId="385513C2">
            <w:pPr>
              <w:jc w:val="center"/>
              <w:rPr>
                <w:rFonts w:ascii="Arial"/>
                <w:sz w:val="21"/>
              </w:rPr>
            </w:pPr>
          </w:p>
        </w:tc>
        <w:tc>
          <w:tcPr>
            <w:tcW w:w="660" w:type="dxa"/>
            <w:vAlign w:val="center"/>
          </w:tcPr>
          <w:p w14:paraId="393583C6">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52 </w:t>
            </w:r>
          </w:p>
        </w:tc>
        <w:tc>
          <w:tcPr>
            <w:tcW w:w="1459" w:type="dxa"/>
            <w:vAlign w:val="center"/>
          </w:tcPr>
          <w:p w14:paraId="6F570B34">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2 </w:t>
            </w:r>
          </w:p>
        </w:tc>
        <w:tc>
          <w:tcPr>
            <w:tcW w:w="1119" w:type="dxa"/>
            <w:vAlign w:val="center"/>
          </w:tcPr>
          <w:p w14:paraId="67A2BB68">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w:t>
            </w:r>
          </w:p>
        </w:tc>
        <w:tc>
          <w:tcPr>
            <w:tcW w:w="969" w:type="dxa"/>
            <w:vAlign w:val="center"/>
          </w:tcPr>
          <w:p w14:paraId="6FA43818">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w:t>
            </w:r>
          </w:p>
        </w:tc>
        <w:tc>
          <w:tcPr>
            <w:tcW w:w="1499" w:type="dxa"/>
            <w:vAlign w:val="center"/>
          </w:tcPr>
          <w:p w14:paraId="18453753">
            <w:pPr>
              <w:jc w:val="center"/>
              <w:rPr>
                <w:rFonts w:ascii="Arial"/>
                <w:sz w:val="21"/>
              </w:rPr>
            </w:pPr>
          </w:p>
        </w:tc>
        <w:tc>
          <w:tcPr>
            <w:tcW w:w="795" w:type="dxa"/>
            <w:vAlign w:val="center"/>
          </w:tcPr>
          <w:p w14:paraId="2B129B67">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4 </w:t>
            </w:r>
          </w:p>
        </w:tc>
        <w:tc>
          <w:tcPr>
            <w:tcW w:w="20" w:type="dxa"/>
            <w:vAlign w:val="center"/>
          </w:tcPr>
          <w:p w14:paraId="7216893A">
            <w:pPr>
              <w:keepNext w:val="0"/>
              <w:keepLines w:val="0"/>
              <w:widowControl/>
              <w:suppressLineNumbers w:val="0"/>
              <w:jc w:val="center"/>
              <w:textAlignment w:val="center"/>
            </w:pPr>
            <w:r>
              <w:rPr>
                <w:rStyle w:val="8"/>
                <w:snapToGrid w:val="0"/>
                <w:color w:val="000000"/>
                <w:lang w:val="en-US" w:eastAsia="zh-CN" w:bidi="ar"/>
              </w:rPr>
              <w:t>幼儿师范学院</w:t>
            </w:r>
          </w:p>
        </w:tc>
      </w:tr>
      <w:tr w14:paraId="79BA20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trPr>
        <w:tc>
          <w:tcPr>
            <w:tcW w:w="2024" w:type="dxa"/>
            <w:vAlign w:val="center"/>
          </w:tcPr>
          <w:p w14:paraId="26BBBF07">
            <w:pPr>
              <w:keepNext w:val="0"/>
              <w:keepLines w:val="0"/>
              <w:widowControl/>
              <w:suppressLineNumbers w:val="0"/>
              <w:jc w:val="center"/>
              <w:textAlignment w:val="center"/>
              <w:rPr>
                <w:rFonts w:ascii="宋体" w:hAnsi="宋体" w:eastAsia="宋体" w:cs="宋体"/>
                <w:sz w:val="20"/>
                <w:szCs w:val="20"/>
              </w:rPr>
            </w:pPr>
            <w:r>
              <w:rPr>
                <w:rStyle w:val="8"/>
                <w:snapToGrid w:val="0"/>
                <w:color w:val="000000"/>
                <w:lang w:val="en-US" w:eastAsia="zh-CN" w:bidi="ar"/>
              </w:rPr>
              <w:t>总计</w:t>
            </w:r>
          </w:p>
        </w:tc>
        <w:tc>
          <w:tcPr>
            <w:tcW w:w="779" w:type="dxa"/>
            <w:vAlign w:val="center"/>
          </w:tcPr>
          <w:p w14:paraId="4A6B95ED">
            <w:pPr>
              <w:keepNext w:val="0"/>
              <w:keepLines w:val="0"/>
              <w:widowControl/>
              <w:suppressLineNumbers w:val="0"/>
              <w:jc w:val="center"/>
              <w:textAlignment w:val="center"/>
              <w:rPr>
                <w:rFonts w:hint="eastAsia" w:ascii="宋体" w:hAnsi="宋体" w:eastAsia="宋体" w:cs="宋体"/>
                <w:i w:val="0"/>
                <w:iCs w:val="0"/>
                <w:snapToGrid w:val="0"/>
                <w:color w:val="000000"/>
                <w:kern w:val="0"/>
                <w:sz w:val="19"/>
                <w:szCs w:val="19"/>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17977</w:t>
            </w:r>
          </w:p>
        </w:tc>
        <w:tc>
          <w:tcPr>
            <w:tcW w:w="1589" w:type="dxa"/>
            <w:vAlign w:val="center"/>
          </w:tcPr>
          <w:p w14:paraId="773D4EA8">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433</w:t>
            </w:r>
          </w:p>
        </w:tc>
        <w:tc>
          <w:tcPr>
            <w:tcW w:w="1419" w:type="dxa"/>
            <w:vAlign w:val="center"/>
          </w:tcPr>
          <w:p w14:paraId="38CA1771">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180 </w:t>
            </w:r>
          </w:p>
        </w:tc>
        <w:tc>
          <w:tcPr>
            <w:tcW w:w="939" w:type="dxa"/>
            <w:vAlign w:val="center"/>
          </w:tcPr>
          <w:p w14:paraId="488248C6">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107 </w:t>
            </w:r>
          </w:p>
        </w:tc>
        <w:tc>
          <w:tcPr>
            <w:tcW w:w="659" w:type="dxa"/>
            <w:vAlign w:val="center"/>
          </w:tcPr>
          <w:p w14:paraId="0AECAAAF">
            <w:pPr>
              <w:jc w:val="center"/>
              <w:rPr>
                <w:rFonts w:ascii="Arial"/>
                <w:sz w:val="21"/>
              </w:rPr>
            </w:pPr>
          </w:p>
        </w:tc>
        <w:tc>
          <w:tcPr>
            <w:tcW w:w="660" w:type="dxa"/>
            <w:vAlign w:val="center"/>
          </w:tcPr>
          <w:p w14:paraId="6BA4C4B0">
            <w:pPr>
              <w:keepNext w:val="0"/>
              <w:keepLines w:val="0"/>
              <w:widowControl/>
              <w:suppressLineNumbers w:val="0"/>
              <w:jc w:val="center"/>
              <w:textAlignment w:val="center"/>
              <w:rPr>
                <w:rFonts w:hint="default" w:ascii="宋体" w:hAnsi="宋体" w:eastAsia="宋体" w:cs="宋体"/>
                <w:sz w:val="20"/>
                <w:szCs w:val="20"/>
                <w:lang w:val="en-US"/>
              </w:rPr>
            </w:pPr>
            <w:r>
              <w:rPr>
                <w:rFonts w:hint="eastAsia" w:ascii="宋体" w:hAnsi="宋体" w:eastAsia="宋体" w:cs="宋体"/>
                <w:i w:val="0"/>
                <w:iCs w:val="0"/>
                <w:snapToGrid w:val="0"/>
                <w:color w:val="000000"/>
                <w:kern w:val="0"/>
                <w:sz w:val="19"/>
                <w:szCs w:val="19"/>
                <w:u w:val="none"/>
                <w:lang w:val="en-US" w:eastAsia="zh-CN" w:bidi="ar"/>
              </w:rPr>
              <w:t>720</w:t>
            </w:r>
          </w:p>
        </w:tc>
        <w:tc>
          <w:tcPr>
            <w:tcW w:w="1459" w:type="dxa"/>
            <w:vAlign w:val="center"/>
          </w:tcPr>
          <w:p w14:paraId="1563D051">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29 </w:t>
            </w:r>
          </w:p>
        </w:tc>
        <w:tc>
          <w:tcPr>
            <w:tcW w:w="1119" w:type="dxa"/>
            <w:vAlign w:val="center"/>
          </w:tcPr>
          <w:p w14:paraId="694FCCFD">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15</w:t>
            </w:r>
          </w:p>
        </w:tc>
        <w:tc>
          <w:tcPr>
            <w:tcW w:w="969" w:type="dxa"/>
            <w:vAlign w:val="center"/>
          </w:tcPr>
          <w:p w14:paraId="5A824655">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15</w:t>
            </w:r>
          </w:p>
        </w:tc>
        <w:tc>
          <w:tcPr>
            <w:tcW w:w="1499" w:type="dxa"/>
            <w:vAlign w:val="center"/>
          </w:tcPr>
          <w:p w14:paraId="33CC2216">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14</w:t>
            </w:r>
          </w:p>
        </w:tc>
        <w:tc>
          <w:tcPr>
            <w:tcW w:w="795" w:type="dxa"/>
            <w:vAlign w:val="center"/>
          </w:tcPr>
          <w:p w14:paraId="5C7A6434">
            <w:pPr>
              <w:keepNext w:val="0"/>
              <w:keepLines w:val="0"/>
              <w:widowControl/>
              <w:suppressLineNumbers w:val="0"/>
              <w:jc w:val="center"/>
              <w:textAlignment w:val="center"/>
              <w:rPr>
                <w:rFonts w:ascii="宋体" w:hAnsi="宋体" w:eastAsia="宋体" w:cs="宋体"/>
                <w:sz w:val="20"/>
                <w:szCs w:val="20"/>
              </w:rPr>
            </w:pPr>
            <w:r>
              <w:rPr>
                <w:rFonts w:hint="eastAsia" w:ascii="宋体" w:hAnsi="宋体" w:eastAsia="宋体" w:cs="宋体"/>
                <w:i w:val="0"/>
                <w:iCs w:val="0"/>
                <w:snapToGrid w:val="0"/>
                <w:color w:val="000000"/>
                <w:kern w:val="0"/>
                <w:sz w:val="19"/>
                <w:szCs w:val="19"/>
                <w:u w:val="none"/>
                <w:lang w:val="en-US" w:eastAsia="zh-CN" w:bidi="ar"/>
              </w:rPr>
              <w:t xml:space="preserve">73 </w:t>
            </w:r>
          </w:p>
        </w:tc>
        <w:tc>
          <w:tcPr>
            <w:tcW w:w="20" w:type="dxa"/>
            <w:vAlign w:val="center"/>
          </w:tcPr>
          <w:p w14:paraId="5DA4E172">
            <w:pPr>
              <w:keepNext w:val="0"/>
              <w:keepLines w:val="0"/>
              <w:widowControl/>
              <w:suppressLineNumbers w:val="0"/>
              <w:jc w:val="center"/>
              <w:textAlignment w:val="center"/>
            </w:pPr>
            <w:r>
              <w:rPr>
                <w:rStyle w:val="8"/>
                <w:snapToGrid w:val="0"/>
                <w:color w:val="000000"/>
                <w:lang w:val="en-US" w:eastAsia="zh-CN" w:bidi="ar"/>
              </w:rPr>
              <w:t>总计</w:t>
            </w:r>
          </w:p>
        </w:tc>
      </w:tr>
    </w:tbl>
    <w:p w14:paraId="10EB117E">
      <w:pPr>
        <w:spacing w:before="109" w:line="222" w:lineRule="auto"/>
        <w:ind w:left="508"/>
        <w:rPr>
          <w:rFonts w:ascii="黑体" w:hAnsi="黑体" w:eastAsia="黑体" w:cs="黑体"/>
          <w:sz w:val="22"/>
          <w:szCs w:val="22"/>
        </w:rPr>
      </w:pPr>
      <w:r>
        <w:rPr>
          <w:rFonts w:ascii="黑体" w:hAnsi="黑体" w:eastAsia="黑体" w:cs="黑体"/>
          <w:b/>
          <w:bCs/>
          <w:spacing w:val="-9"/>
          <w:sz w:val="22"/>
          <w:szCs w:val="22"/>
        </w:rPr>
        <w:t>备注：</w:t>
      </w:r>
    </w:p>
    <w:p w14:paraId="357AF16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1、依据学院学生人数的4%来确定初赛项目总数，其中高教主赛道项目数按照总项目数的60%设置，“青年红色筑梦之旅赛道”项目数按照总项目数的25%设置，产业命题赛道项目数按总项目数的15%设置。</w:t>
      </w:r>
    </w:p>
    <w:p w14:paraId="6D873434">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2、复赛项目数分配：“青年红色筑梦之旅赛道”项目数每个学院1个，产业命题赛道项目数每个学院1个，高教主赛道复赛项目数按 照高教主赛道初赛项目数的1/15分配。</w:t>
      </w:r>
    </w:p>
    <w:p w14:paraId="2D55347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3、各赛道在完成初赛项目数的情况下，校赛复赛项目数可打通赛道使用。</w:t>
      </w:r>
    </w:p>
    <w:p w14:paraId="1C14306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4、奖励晋级校赛复赛项目数是按照上届比赛成绩来确定，学校参赛项目在上届省赛获得的最高奖项1项、奖励学院本次校赛复赛指标4项，获省赛次高项奖1项、奖励学院本次校赛复赛指标2项。</w:t>
      </w:r>
    </w:p>
    <w:sectPr>
      <w:headerReference r:id="rId5" w:type="default"/>
      <w:footerReference r:id="rId6" w:type="default"/>
      <w:pgSz w:w="16840" w:h="11900"/>
      <w:pgMar w:top="567" w:right="1444" w:bottom="567" w:left="1455" w:header="0" w:footer="166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BA76A9">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74A09">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DgxZWFmOGM3Y2UzNzNhNWFiNmVhMjZkZWJkZTY1Y2YifQ=="/>
  </w:docVars>
  <w:rsids>
    <w:rsidRoot w:val="00000000"/>
    <w:rsid w:val="0002117A"/>
    <w:rsid w:val="005C3366"/>
    <w:rsid w:val="00A83AD0"/>
    <w:rsid w:val="017460A8"/>
    <w:rsid w:val="01B91D0C"/>
    <w:rsid w:val="03990047"/>
    <w:rsid w:val="043B4C5B"/>
    <w:rsid w:val="04F401DC"/>
    <w:rsid w:val="05092FAB"/>
    <w:rsid w:val="063D2F0C"/>
    <w:rsid w:val="06604E4C"/>
    <w:rsid w:val="067B3A34"/>
    <w:rsid w:val="06B73872"/>
    <w:rsid w:val="06D77B6E"/>
    <w:rsid w:val="073C1416"/>
    <w:rsid w:val="08191757"/>
    <w:rsid w:val="0850150E"/>
    <w:rsid w:val="08962DA7"/>
    <w:rsid w:val="092A3C3E"/>
    <w:rsid w:val="0AA51080"/>
    <w:rsid w:val="0AD81455"/>
    <w:rsid w:val="0B3E71E8"/>
    <w:rsid w:val="0B81131E"/>
    <w:rsid w:val="0B811AED"/>
    <w:rsid w:val="0B9A495D"/>
    <w:rsid w:val="0BBE064B"/>
    <w:rsid w:val="0C0878DF"/>
    <w:rsid w:val="0C564D28"/>
    <w:rsid w:val="0C597BC5"/>
    <w:rsid w:val="0CE02843"/>
    <w:rsid w:val="0E653000"/>
    <w:rsid w:val="0EC56195"/>
    <w:rsid w:val="0F672DA8"/>
    <w:rsid w:val="0F8F686A"/>
    <w:rsid w:val="10B95885"/>
    <w:rsid w:val="137D360D"/>
    <w:rsid w:val="17050016"/>
    <w:rsid w:val="199155F1"/>
    <w:rsid w:val="1AF5395E"/>
    <w:rsid w:val="1AFC4CEC"/>
    <w:rsid w:val="1B837F2A"/>
    <w:rsid w:val="1C4A0140"/>
    <w:rsid w:val="1C874A89"/>
    <w:rsid w:val="1CAB4C1C"/>
    <w:rsid w:val="1CB3762C"/>
    <w:rsid w:val="1D333AEA"/>
    <w:rsid w:val="1E1D535E"/>
    <w:rsid w:val="1E605592"/>
    <w:rsid w:val="1E780D78"/>
    <w:rsid w:val="1EDD783C"/>
    <w:rsid w:val="21224D81"/>
    <w:rsid w:val="217F035D"/>
    <w:rsid w:val="22173CD4"/>
    <w:rsid w:val="22873A35"/>
    <w:rsid w:val="228A0E2F"/>
    <w:rsid w:val="22CE36EE"/>
    <w:rsid w:val="23C85BEA"/>
    <w:rsid w:val="23D26F32"/>
    <w:rsid w:val="24222AA7"/>
    <w:rsid w:val="25706A02"/>
    <w:rsid w:val="25C97EC1"/>
    <w:rsid w:val="26F7280B"/>
    <w:rsid w:val="276E0D20"/>
    <w:rsid w:val="27EF5E41"/>
    <w:rsid w:val="28773C04"/>
    <w:rsid w:val="297D16EE"/>
    <w:rsid w:val="29CF181E"/>
    <w:rsid w:val="2A0E1113"/>
    <w:rsid w:val="2A5F06F4"/>
    <w:rsid w:val="2A9C5BA4"/>
    <w:rsid w:val="2AAB5DE7"/>
    <w:rsid w:val="2AE17A5A"/>
    <w:rsid w:val="2BDD6474"/>
    <w:rsid w:val="2E0A6C4B"/>
    <w:rsid w:val="2E330D83"/>
    <w:rsid w:val="305B22B4"/>
    <w:rsid w:val="31012C04"/>
    <w:rsid w:val="334226FC"/>
    <w:rsid w:val="335C4122"/>
    <w:rsid w:val="33F92E14"/>
    <w:rsid w:val="34E94C51"/>
    <w:rsid w:val="3503162D"/>
    <w:rsid w:val="35BA15D4"/>
    <w:rsid w:val="35C67F79"/>
    <w:rsid w:val="35E46651"/>
    <w:rsid w:val="3647730B"/>
    <w:rsid w:val="3B5322AF"/>
    <w:rsid w:val="3B9B1061"/>
    <w:rsid w:val="3C0417FB"/>
    <w:rsid w:val="3D51281E"/>
    <w:rsid w:val="3DA17CA6"/>
    <w:rsid w:val="3E1652CB"/>
    <w:rsid w:val="3E9338CC"/>
    <w:rsid w:val="3F3A4645"/>
    <w:rsid w:val="402661E4"/>
    <w:rsid w:val="407961FB"/>
    <w:rsid w:val="414C3A28"/>
    <w:rsid w:val="41970A1B"/>
    <w:rsid w:val="42E16ECE"/>
    <w:rsid w:val="43160791"/>
    <w:rsid w:val="43707776"/>
    <w:rsid w:val="440A1978"/>
    <w:rsid w:val="4416656F"/>
    <w:rsid w:val="442D3EDA"/>
    <w:rsid w:val="444E7AB7"/>
    <w:rsid w:val="44FC7513"/>
    <w:rsid w:val="454B0065"/>
    <w:rsid w:val="46A460B4"/>
    <w:rsid w:val="46D83FB0"/>
    <w:rsid w:val="47136D96"/>
    <w:rsid w:val="47AD00BE"/>
    <w:rsid w:val="483D40CA"/>
    <w:rsid w:val="48A77902"/>
    <w:rsid w:val="494B7E24"/>
    <w:rsid w:val="4A38723F"/>
    <w:rsid w:val="4BE96317"/>
    <w:rsid w:val="4C80175C"/>
    <w:rsid w:val="4D03288F"/>
    <w:rsid w:val="4E920EE8"/>
    <w:rsid w:val="4FAD5FDA"/>
    <w:rsid w:val="4FC562B5"/>
    <w:rsid w:val="50734986"/>
    <w:rsid w:val="5107796B"/>
    <w:rsid w:val="51BF1FF4"/>
    <w:rsid w:val="531620E8"/>
    <w:rsid w:val="54273E81"/>
    <w:rsid w:val="548E1A19"/>
    <w:rsid w:val="552705DC"/>
    <w:rsid w:val="559E47AA"/>
    <w:rsid w:val="56F03C19"/>
    <w:rsid w:val="56F75D8C"/>
    <w:rsid w:val="573C5E95"/>
    <w:rsid w:val="57585C42"/>
    <w:rsid w:val="58FF717A"/>
    <w:rsid w:val="597347D0"/>
    <w:rsid w:val="598D4786"/>
    <w:rsid w:val="59C52172"/>
    <w:rsid w:val="5AC4067B"/>
    <w:rsid w:val="5BE30FD5"/>
    <w:rsid w:val="5C625CC8"/>
    <w:rsid w:val="5CD821BC"/>
    <w:rsid w:val="5CED210B"/>
    <w:rsid w:val="5D0E2082"/>
    <w:rsid w:val="5EB51199"/>
    <w:rsid w:val="60536729"/>
    <w:rsid w:val="61477910"/>
    <w:rsid w:val="62013F63"/>
    <w:rsid w:val="62712E97"/>
    <w:rsid w:val="63350368"/>
    <w:rsid w:val="63660521"/>
    <w:rsid w:val="64CA4AE0"/>
    <w:rsid w:val="6580002C"/>
    <w:rsid w:val="65DF45BB"/>
    <w:rsid w:val="66261991"/>
    <w:rsid w:val="67F51E74"/>
    <w:rsid w:val="67F56318"/>
    <w:rsid w:val="68921DB9"/>
    <w:rsid w:val="68C15043"/>
    <w:rsid w:val="6AB57FE0"/>
    <w:rsid w:val="6B1940CB"/>
    <w:rsid w:val="6B725E60"/>
    <w:rsid w:val="6CC22541"/>
    <w:rsid w:val="6D430B3E"/>
    <w:rsid w:val="720158B9"/>
    <w:rsid w:val="728F1117"/>
    <w:rsid w:val="733221CE"/>
    <w:rsid w:val="73905147"/>
    <w:rsid w:val="75864A53"/>
    <w:rsid w:val="763B3A90"/>
    <w:rsid w:val="76C84BF7"/>
    <w:rsid w:val="778B00FF"/>
    <w:rsid w:val="77B51620"/>
    <w:rsid w:val="77C90C27"/>
    <w:rsid w:val="77E4394D"/>
    <w:rsid w:val="7ACA53E2"/>
    <w:rsid w:val="7B1623D5"/>
    <w:rsid w:val="7B1E128A"/>
    <w:rsid w:val="7C501917"/>
    <w:rsid w:val="7D9D6DDE"/>
    <w:rsid w:val="7E260B81"/>
    <w:rsid w:val="7E3E6B9A"/>
    <w:rsid w:val="7EB73ECF"/>
    <w:rsid w:val="7EE13986"/>
    <w:rsid w:val="7EE34CC4"/>
    <w:rsid w:val="7FE827C1"/>
    <w:rsid w:val="7FFE7B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autoRedefine/>
    <w:semiHidden/>
    <w:unhideWhenUsed/>
    <w:qFormat/>
    <w:uiPriority w:val="0"/>
    <w:tblPr>
      <w:tblCellMar>
        <w:top w:w="0" w:type="dxa"/>
        <w:left w:w="0" w:type="dxa"/>
        <w:bottom w:w="0" w:type="dxa"/>
        <w:right w:w="0" w:type="dxa"/>
      </w:tblCellMar>
    </w:tblPr>
  </w:style>
  <w:style w:type="character" w:customStyle="1" w:styleId="7">
    <w:name w:val="font11"/>
    <w:basedOn w:val="5"/>
    <w:qFormat/>
    <w:uiPriority w:val="0"/>
    <w:rPr>
      <w:rFonts w:hint="eastAsia" w:ascii="宋体" w:hAnsi="宋体" w:eastAsia="宋体" w:cs="宋体"/>
      <w:color w:val="000000"/>
      <w:sz w:val="19"/>
      <w:szCs w:val="19"/>
      <w:u w:val="none"/>
    </w:rPr>
  </w:style>
  <w:style w:type="character" w:customStyle="1" w:styleId="8">
    <w:name w:val="font31"/>
    <w:basedOn w:val="5"/>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2220</Words>
  <Characters>2449</Characters>
  <TotalTime>0</TotalTime>
  <ScaleCrop>false</ScaleCrop>
  <LinksUpToDate>false</LinksUpToDate>
  <CharactersWithSpaces>2600</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2023-09-06T15:29:00Z</dcterms:created>
  <dc:creator>Kingsoft-PDF</dc:creator>
  <cp:lastModifiedBy>王改艳</cp:lastModifiedBy>
  <cp:lastPrinted>2024-02-27T01:45:00Z</cp:lastPrinted>
  <dcterms:modified xsi:type="dcterms:W3CDTF">2025-03-12T07:06:19Z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2023-09-06T15:29:09Z</vt:filetime>
  </property>
  <property fmtid="{D5CDD505-2E9C-101B-9397-08002B2CF9AE}" pid="4" name="UsrData">
    <vt:lpwstr>64f82a3fd301b7001f9e93edwl</vt:lpwstr>
  </property>
  <property fmtid="{D5CDD505-2E9C-101B-9397-08002B2CF9AE}" pid="5" name="KSOProductBuildVer">
    <vt:lpwstr>2052-12.1.0.20305</vt:lpwstr>
  </property>
  <property fmtid="{D5CDD505-2E9C-101B-9397-08002B2CF9AE}" pid="6" name="ICV">
    <vt:lpwstr>E7D6E27943E44DD1A5439E4268C80E7E_12</vt:lpwstr>
  </property>
  <property fmtid="{D5CDD505-2E9C-101B-9397-08002B2CF9AE}" pid="7" name="KSOTemplateDocerSaveRecord">
    <vt:lpwstr>eyJoZGlkIjoiZDgxZWFmOGM3Y2UzNzNhNWFiNmVhMjZkZWJkZTY1Y2YiLCJ1c2VySWQiOiI3OTg5OTAwMTUifQ==</vt:lpwstr>
  </property>
</Properties>
</file>