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附件4:</w:t>
      </w:r>
    </w:p>
    <w:p>
      <w:pPr>
        <w:jc w:val="center"/>
      </w:pPr>
      <w:r>
        <w:rPr>
          <w:rFonts w:hint="eastAsia" w:ascii="黑体" w:hAnsi="黑体" w:eastAsia="黑体" w:cs="宋体"/>
          <w:bCs/>
          <w:sz w:val="32"/>
          <w:szCs w:val="32"/>
        </w:rPr>
        <w:t>燃创·大学生创新创业模拟赛训练营(南京晓庄学院)安排表</w:t>
      </w:r>
    </w:p>
    <w:p/>
    <w:p>
      <w:r>
        <w:rPr>
          <w:rFonts w:hint="eastAsia"/>
        </w:rPr>
        <w:drawing>
          <wp:inline distT="0" distB="0" distL="0" distR="0">
            <wp:extent cx="5970270" cy="4400550"/>
            <wp:effectExtent l="0" t="0" r="11430" b="0"/>
            <wp:docPr id="2" name="图片 1" descr="微信图片_20210316191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210316191223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2380" cy="4401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C67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楽しい哲</cp:lastModifiedBy>
  <dcterms:modified xsi:type="dcterms:W3CDTF">2021-03-18T06:14:03Z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E2F13E4975C24F0186866C0D35BBCCF0</vt:lpwstr>
  </property>
</Properties>
</file>