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1</w:t>
      </w:r>
    </w:p>
    <w:p>
      <w:pPr>
        <w:spacing w:after="156"/>
        <w:ind w:firstLine="560"/>
        <w:rPr>
          <w:rFonts w:ascii="仿宋_GB2312" w:eastAsia="仿宋_GB2312"/>
          <w:sz w:val="28"/>
        </w:rPr>
      </w:pPr>
    </w:p>
    <w:p>
      <w:pPr>
        <w:spacing w:after="156" w:line="480" w:lineRule="auto"/>
        <w:ind w:firstLine="960"/>
        <w:jc w:val="center"/>
        <w:outlineLvl w:val="0"/>
        <w:rPr>
          <w:rFonts w:ascii="黑体" w:hAnsi="黑体" w:eastAsia="黑体"/>
          <w:bCs/>
          <w:sz w:val="48"/>
        </w:rPr>
      </w:pPr>
      <w:r>
        <w:rPr>
          <w:rFonts w:hint="eastAsia" w:ascii="黑体" w:hAnsi="黑体" w:eastAsia="黑体"/>
          <w:bCs/>
          <w:sz w:val="48"/>
        </w:rPr>
        <w:t>江苏省产教融合型课程建设申报书</w:t>
      </w:r>
    </w:p>
    <w:p>
      <w:pPr>
        <w:spacing w:after="156" w:line="480" w:lineRule="auto"/>
        <w:ind w:firstLine="964"/>
        <w:jc w:val="center"/>
        <w:outlineLvl w:val="0"/>
        <w:rPr>
          <w:rFonts w:ascii="仿宋_GB2312" w:eastAsia="仿宋_GB2312"/>
          <w:b/>
          <w:bCs/>
          <w:sz w:val="48"/>
        </w:rPr>
      </w:pPr>
    </w:p>
    <w:tbl>
      <w:tblPr>
        <w:tblStyle w:val="7"/>
        <w:tblW w:w="0" w:type="auto"/>
        <w:tblInd w:w="2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8"/>
        <w:gridCol w:w="5288"/>
      </w:tblGrid>
      <w:tr>
        <w:tc>
          <w:tcPr>
            <w:tcW w:w="2768" w:type="dxa"/>
          </w:tcPr>
          <w:p>
            <w:pPr>
              <w:tabs>
                <w:tab w:val="right" w:pos="8280"/>
              </w:tabs>
              <w:spacing w:after="156" w:line="480" w:lineRule="auto"/>
              <w:ind w:firstLine="560"/>
              <w:jc w:val="distribut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课程名称：</w:t>
            </w:r>
          </w:p>
        </w:tc>
        <w:tc>
          <w:tcPr>
            <w:tcW w:w="5288" w:type="dxa"/>
          </w:tcPr>
          <w:p>
            <w:pPr>
              <w:tabs>
                <w:tab w:val="right" w:pos="8280"/>
              </w:tabs>
              <w:spacing w:after="156" w:line="480" w:lineRule="auto"/>
              <w:ind w:firstLine="560"/>
              <w:jc w:val="left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                    </w:t>
            </w:r>
          </w:p>
        </w:tc>
      </w:tr>
      <w:tr>
        <w:tc>
          <w:tcPr>
            <w:tcW w:w="2768" w:type="dxa"/>
          </w:tcPr>
          <w:p>
            <w:pPr>
              <w:spacing w:after="156" w:line="480" w:lineRule="auto"/>
              <w:ind w:firstLine="560"/>
              <w:jc w:val="distribute"/>
              <w:rPr>
                <w:rFonts w:ascii="仿宋_GB2312" w:eastAsia="仿宋_GB2312"/>
                <w:sz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</w:rPr>
              <w:t>课程专业面向：</w:t>
            </w:r>
          </w:p>
        </w:tc>
        <w:tc>
          <w:tcPr>
            <w:tcW w:w="5288" w:type="dxa"/>
          </w:tcPr>
          <w:p>
            <w:pPr>
              <w:spacing w:after="156" w:line="480" w:lineRule="auto"/>
              <w:ind w:firstLine="560"/>
              <w:jc w:val="left"/>
              <w:rPr>
                <w:rFonts w:ascii="仿宋_GB2312" w:eastAsia="仿宋_GB2312"/>
                <w:sz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u w:val="single"/>
              </w:rPr>
              <w:t xml:space="preserve">                                    </w:t>
            </w:r>
          </w:p>
        </w:tc>
      </w:tr>
      <w:tr>
        <w:tc>
          <w:tcPr>
            <w:tcW w:w="2768" w:type="dxa"/>
          </w:tcPr>
          <w:p>
            <w:pPr>
              <w:spacing w:after="156" w:line="480" w:lineRule="auto"/>
              <w:ind w:firstLine="560"/>
              <w:jc w:val="distribute"/>
              <w:rPr>
                <w:rFonts w:ascii="仿宋_GB2312" w:eastAsia="仿宋_GB2312"/>
                <w:sz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</w:rPr>
              <w:t>课程服务面向：</w:t>
            </w:r>
          </w:p>
        </w:tc>
        <w:tc>
          <w:tcPr>
            <w:tcW w:w="5288" w:type="dxa"/>
          </w:tcPr>
          <w:p>
            <w:pPr>
              <w:spacing w:after="156" w:line="480" w:lineRule="auto"/>
              <w:ind w:firstLine="560"/>
              <w:jc w:val="left"/>
              <w:rPr>
                <w:rFonts w:ascii="仿宋_GB2312" w:eastAsia="仿宋_GB2312"/>
                <w:sz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u w:val="single"/>
              </w:rPr>
              <w:t xml:space="preserve">                                    </w:t>
            </w:r>
          </w:p>
        </w:tc>
      </w:tr>
      <w:tr>
        <w:tc>
          <w:tcPr>
            <w:tcW w:w="2768" w:type="dxa"/>
          </w:tcPr>
          <w:p>
            <w:pPr>
              <w:spacing w:after="156" w:line="480" w:lineRule="auto"/>
              <w:ind w:firstLine="560"/>
              <w:jc w:val="distribute"/>
              <w:rPr>
                <w:rFonts w:ascii="仿宋_GB2312" w:eastAsia="仿宋_GB2312"/>
                <w:sz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</w:rPr>
              <w:t>课程负责人：</w:t>
            </w:r>
          </w:p>
        </w:tc>
        <w:tc>
          <w:tcPr>
            <w:tcW w:w="5288" w:type="dxa"/>
          </w:tcPr>
          <w:p>
            <w:pPr>
              <w:spacing w:after="156" w:line="480" w:lineRule="auto"/>
              <w:ind w:firstLine="560"/>
              <w:jc w:val="left"/>
              <w:rPr>
                <w:rFonts w:ascii="仿宋_GB2312" w:eastAsia="仿宋_GB2312"/>
                <w:sz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u w:val="single"/>
              </w:rPr>
              <w:t xml:space="preserve">                        （学校）</w:t>
            </w:r>
          </w:p>
        </w:tc>
      </w:tr>
      <w:tr>
        <w:tc>
          <w:tcPr>
            <w:tcW w:w="2768" w:type="dxa"/>
          </w:tcPr>
          <w:p>
            <w:pPr>
              <w:spacing w:after="156" w:line="480" w:lineRule="auto"/>
              <w:ind w:firstLine="560"/>
              <w:jc w:val="distribute"/>
              <w:rPr>
                <w:rFonts w:ascii="仿宋_GB2312" w:eastAsia="仿宋_GB2312"/>
                <w:sz w:val="28"/>
              </w:rPr>
            </w:pPr>
          </w:p>
        </w:tc>
        <w:tc>
          <w:tcPr>
            <w:tcW w:w="5288" w:type="dxa"/>
          </w:tcPr>
          <w:p>
            <w:pPr>
              <w:spacing w:after="156" w:line="480" w:lineRule="auto"/>
              <w:ind w:firstLine="560"/>
              <w:jc w:val="left"/>
              <w:rPr>
                <w:rFonts w:ascii="仿宋_GB2312" w:eastAsia="仿宋_GB2312"/>
                <w:sz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u w:val="single"/>
              </w:rPr>
              <w:t xml:space="preserve">                        （企业） </w:t>
            </w:r>
          </w:p>
        </w:tc>
      </w:tr>
      <w:tr>
        <w:tc>
          <w:tcPr>
            <w:tcW w:w="2768" w:type="dxa"/>
          </w:tcPr>
          <w:p>
            <w:pPr>
              <w:spacing w:after="156" w:line="480" w:lineRule="auto"/>
              <w:ind w:firstLine="560"/>
              <w:jc w:val="distribut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推荐单位：</w:t>
            </w:r>
          </w:p>
        </w:tc>
        <w:tc>
          <w:tcPr>
            <w:tcW w:w="5288" w:type="dxa"/>
          </w:tcPr>
          <w:p>
            <w:pPr>
              <w:spacing w:after="156" w:line="480" w:lineRule="auto"/>
              <w:ind w:firstLine="560"/>
              <w:jc w:val="left"/>
              <w:rPr>
                <w:rFonts w:ascii="仿宋_GB2312" w:eastAsia="仿宋_GB2312"/>
                <w:sz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u w:val="single"/>
              </w:rPr>
              <w:t xml:space="preserve">                       （学校）   </w:t>
            </w:r>
          </w:p>
        </w:tc>
      </w:tr>
      <w:tr>
        <w:tc>
          <w:tcPr>
            <w:tcW w:w="2768" w:type="dxa"/>
          </w:tcPr>
          <w:p>
            <w:pPr>
              <w:spacing w:after="156" w:line="480" w:lineRule="auto"/>
              <w:ind w:firstLine="560"/>
              <w:jc w:val="distribut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合作单位：</w:t>
            </w:r>
          </w:p>
        </w:tc>
        <w:tc>
          <w:tcPr>
            <w:tcW w:w="5288" w:type="dxa"/>
          </w:tcPr>
          <w:p>
            <w:pPr>
              <w:spacing w:after="156" w:line="480" w:lineRule="auto"/>
              <w:ind w:firstLine="560"/>
              <w:jc w:val="left"/>
              <w:rPr>
                <w:rFonts w:ascii="仿宋_GB2312" w:eastAsia="仿宋_GB2312"/>
                <w:sz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u w:val="single"/>
              </w:rPr>
              <w:t xml:space="preserve">                      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u w:val="single"/>
              </w:rPr>
              <w:t xml:space="preserve">（企业）  </w:t>
            </w:r>
          </w:p>
        </w:tc>
      </w:tr>
      <w:tr>
        <w:tc>
          <w:tcPr>
            <w:tcW w:w="2768" w:type="dxa"/>
          </w:tcPr>
          <w:p>
            <w:pPr>
              <w:spacing w:after="156" w:line="480" w:lineRule="auto"/>
              <w:ind w:firstLine="560"/>
              <w:jc w:val="distribut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申报日期：</w:t>
            </w:r>
          </w:p>
        </w:tc>
        <w:tc>
          <w:tcPr>
            <w:tcW w:w="5288" w:type="dxa"/>
          </w:tcPr>
          <w:p>
            <w:pPr>
              <w:spacing w:after="156" w:line="480" w:lineRule="auto"/>
              <w:ind w:firstLine="560"/>
              <w:jc w:val="left"/>
              <w:rPr>
                <w:rFonts w:ascii="仿宋_GB2312" w:eastAsia="仿宋_GB2312"/>
                <w:sz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u w:val="single"/>
              </w:rPr>
              <w:t xml:space="preserve">                                    </w:t>
            </w:r>
          </w:p>
        </w:tc>
      </w:tr>
      <w:tr>
        <w:tc>
          <w:tcPr>
            <w:tcW w:w="2768" w:type="dxa"/>
          </w:tcPr>
          <w:p>
            <w:pPr>
              <w:spacing w:after="156" w:line="480" w:lineRule="auto"/>
              <w:ind w:firstLine="560"/>
              <w:jc w:val="distribute"/>
              <w:rPr>
                <w:rFonts w:ascii="仿宋_GB2312" w:eastAsia="仿宋_GB2312"/>
                <w:sz w:val="28"/>
              </w:rPr>
            </w:pPr>
          </w:p>
        </w:tc>
        <w:tc>
          <w:tcPr>
            <w:tcW w:w="5288" w:type="dxa"/>
          </w:tcPr>
          <w:p>
            <w:pPr>
              <w:spacing w:after="156" w:line="480" w:lineRule="auto"/>
              <w:ind w:firstLine="560"/>
              <w:jc w:val="left"/>
              <w:rPr>
                <w:rFonts w:ascii="仿宋_GB2312" w:eastAsia="仿宋_GB2312"/>
                <w:sz w:val="28"/>
                <w:u w:val="single"/>
              </w:rPr>
            </w:pPr>
          </w:p>
        </w:tc>
      </w:tr>
      <w:tr>
        <w:tc>
          <w:tcPr>
            <w:tcW w:w="2768" w:type="dxa"/>
          </w:tcPr>
          <w:p>
            <w:pPr>
              <w:spacing w:after="156" w:line="480" w:lineRule="auto"/>
              <w:ind w:firstLine="560"/>
              <w:jc w:val="distribute"/>
              <w:rPr>
                <w:rFonts w:ascii="仿宋_GB2312" w:eastAsia="仿宋_GB2312"/>
                <w:sz w:val="28"/>
              </w:rPr>
            </w:pPr>
          </w:p>
        </w:tc>
        <w:tc>
          <w:tcPr>
            <w:tcW w:w="5288" w:type="dxa"/>
          </w:tcPr>
          <w:p>
            <w:pPr>
              <w:spacing w:after="156" w:line="480" w:lineRule="auto"/>
              <w:ind w:firstLine="560"/>
              <w:jc w:val="left"/>
              <w:rPr>
                <w:rFonts w:ascii="仿宋_GB2312" w:eastAsia="仿宋_GB2312"/>
                <w:sz w:val="28"/>
                <w:u w:val="single"/>
              </w:rPr>
            </w:pPr>
          </w:p>
          <w:p>
            <w:pPr>
              <w:spacing w:after="156" w:line="480" w:lineRule="auto"/>
              <w:ind w:firstLine="560"/>
              <w:jc w:val="left"/>
              <w:rPr>
                <w:rFonts w:ascii="仿宋_GB2312" w:eastAsia="仿宋_GB2312"/>
                <w:sz w:val="28"/>
                <w:u w:val="single"/>
              </w:rPr>
            </w:pPr>
          </w:p>
        </w:tc>
      </w:tr>
    </w:tbl>
    <w:p>
      <w:pPr>
        <w:snapToGrid w:val="0"/>
        <w:spacing w:after="156" w:line="240" w:lineRule="atLeast"/>
        <w:ind w:firstLine="640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after="156" w:line="240" w:lineRule="atLeast"/>
        <w:ind w:firstLine="64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江苏省教育厅 制</w:t>
      </w:r>
    </w:p>
    <w:p>
      <w:pPr>
        <w:snapToGrid w:val="0"/>
        <w:spacing w:after="156" w:line="240" w:lineRule="atLeast"/>
        <w:ind w:firstLine="640"/>
        <w:jc w:val="center"/>
        <w:rPr>
          <w:rFonts w:ascii="仿宋_GB2312" w:hAnsi="宋体" w:eastAsia="仿宋_GB2312"/>
          <w:b/>
          <w:bCs/>
          <w:sz w:val="36"/>
        </w:rPr>
      </w:pPr>
      <w:r>
        <w:rPr>
          <w:rFonts w:hint="eastAsia" w:ascii="黑体" w:hAnsi="黑体" w:eastAsia="黑体"/>
          <w:sz w:val="32"/>
          <w:szCs w:val="32"/>
        </w:rPr>
        <w:t>20</w:t>
      </w:r>
      <w:r>
        <w:rPr>
          <w:rFonts w:ascii="黑体" w:hAnsi="黑体" w:eastAsia="黑体"/>
          <w:sz w:val="32"/>
          <w:szCs w:val="32"/>
        </w:rPr>
        <w:t>22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月</w:t>
      </w:r>
    </w:p>
    <w:p>
      <w:pPr>
        <w:spacing w:after="156" w:line="480" w:lineRule="auto"/>
        <w:ind w:firstLine="723"/>
        <w:jc w:val="center"/>
        <w:rPr>
          <w:rFonts w:ascii="仿宋_GB2312" w:hAnsi="宋体" w:eastAsia="仿宋_GB2312"/>
          <w:b/>
          <w:bCs/>
          <w:sz w:val="36"/>
        </w:rPr>
      </w:pPr>
    </w:p>
    <w:p>
      <w:pPr>
        <w:spacing w:after="156" w:line="480" w:lineRule="auto"/>
        <w:ind w:firstLine="723"/>
        <w:jc w:val="center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b/>
          <w:bCs/>
          <w:sz w:val="36"/>
        </w:rPr>
        <w:t>填 写 说 明</w:t>
      </w:r>
    </w:p>
    <w:p>
      <w:pPr>
        <w:ind w:firstLine="560" w:firstLineChars="200"/>
        <w:rPr>
          <w:rFonts w:ascii="仿宋_GB2312" w:hAnsi="宋体" w:eastAsia="仿宋_GB2312"/>
          <w:sz w:val="28"/>
        </w:rPr>
      </w:pPr>
      <w:r>
        <w:rPr>
          <w:rFonts w:ascii="仿宋_GB2312" w:hAnsi="宋体" w:eastAsia="仿宋_GB2312"/>
          <w:sz w:val="28"/>
        </w:rPr>
        <w:t>一</w:t>
      </w:r>
      <w:r>
        <w:rPr>
          <w:rFonts w:hint="eastAsia" w:ascii="仿宋_GB2312" w:hAnsi="宋体" w:eastAsia="仿宋_GB2312"/>
          <w:sz w:val="28"/>
        </w:rPr>
        <w:t>、专业面向是指本课程作为主干课程或重要课程，面向某一个或多个本科专业。</w:t>
      </w:r>
    </w:p>
    <w:p>
      <w:pPr>
        <w:ind w:firstLine="560" w:firstLineChars="200"/>
        <w:rPr>
          <w:rFonts w:ascii="仿宋_GB2312" w:hAnsi="宋体" w:eastAsia="仿宋_GB2312"/>
          <w:sz w:val="28"/>
        </w:rPr>
      </w:pPr>
      <w:r>
        <w:rPr>
          <w:rFonts w:ascii="仿宋_GB2312" w:hAnsi="宋体" w:eastAsia="仿宋_GB2312"/>
          <w:sz w:val="28"/>
        </w:rPr>
        <w:t>二</w:t>
      </w:r>
      <w:r>
        <w:rPr>
          <w:rFonts w:hint="eastAsia" w:ascii="仿宋_GB2312" w:hAnsi="宋体" w:eastAsia="仿宋_GB2312"/>
          <w:sz w:val="28"/>
        </w:rPr>
        <w:t>、课程服务面向是指《江苏省“产业强链”三年行动计划（2021－2023年）》（苏政办发〔2020〕82号）的13个先进制造业集群及其50条重点产业链。本表填写内容必须属实，所在学校应严格审核，对所填内容的真实性负责。</w:t>
      </w:r>
    </w:p>
    <w:p>
      <w:pPr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三、产教融合型一流课程应具备校企双主体特征。鼓励申报推荐课程实行校企双负责人制，高校课程负责人（或主讲教师，或团队负责人）须为申报高校正式聘用的教师，具有丰富的教学经验和较高学术造诣。企业课程负责人须为申报高校正式聘任的兼职教师（客座教授、产业教授、课程特聘教师等），具有丰富的一线研发经验和较高道德素养，并实质性参与课程教学工作。团队主要成员一般为近3年内讲授该课程教师。</w:t>
      </w:r>
      <w:r>
        <w:rPr>
          <w:rFonts w:ascii="仿宋_GB2312" w:hAnsi="宋体" w:eastAsia="仿宋_GB2312"/>
          <w:sz w:val="28"/>
        </w:rPr>
        <w:t>申报课程名称、所有课程团队主要成员须与平台显示情况一致，课程负责人所在单位与申报课程学校一致。</w:t>
      </w:r>
    </w:p>
    <w:p>
      <w:pPr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四、</w:t>
      </w:r>
      <w:r>
        <w:rPr>
          <w:rFonts w:ascii="仿宋_GB2312" w:hAnsi="宋体" w:eastAsia="仿宋_GB2312"/>
          <w:sz w:val="28"/>
        </w:rPr>
        <w:t>文本中的中外文名词第一次出现时，要写清全称和缩写，再次出现时可以使用缩写</w:t>
      </w:r>
    </w:p>
    <w:p>
      <w:pPr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五、</w:t>
      </w:r>
      <w:r>
        <w:rPr>
          <w:rFonts w:ascii="仿宋_GB2312" w:hAnsi="宋体" w:eastAsia="仿宋_GB2312"/>
          <w:sz w:val="28"/>
        </w:rPr>
        <w:t>涉密课程或不能公开个人信息的涉密人员不得参与申报。</w:t>
      </w:r>
    </w:p>
    <w:p>
      <w:pPr>
        <w:adjustRightInd w:val="0"/>
        <w:snapToGrid w:val="0"/>
        <w:spacing w:beforeLines="50" w:after="156" w:line="240" w:lineRule="atLeast"/>
        <w:ind w:right="-693" w:rightChars="-330" w:firstLine="56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br w:type="page"/>
      </w:r>
    </w:p>
    <w:p>
      <w:pPr>
        <w:pStyle w:val="12"/>
        <w:numPr>
          <w:ilvl w:val="0"/>
          <w:numId w:val="1"/>
        </w:numPr>
        <w:adjustRightInd w:val="0"/>
        <w:snapToGrid w:val="0"/>
        <w:spacing w:beforeLines="50" w:after="156" w:line="240" w:lineRule="atLeast"/>
        <w:ind w:right="-693" w:rightChars="-330" w:firstLineChars="0"/>
        <w:rPr>
          <w:rFonts w:ascii="仿宋_GB2312" w:hAnsi="宋体" w:eastAsia="仿宋_GB2312"/>
          <w:b/>
          <w:bCs/>
          <w:sz w:val="28"/>
        </w:rPr>
      </w:pPr>
      <w:r>
        <w:rPr>
          <w:rFonts w:hint="eastAsia" w:ascii="仿宋_GB2312" w:hAnsi="宋体" w:eastAsia="仿宋_GB2312"/>
          <w:b/>
          <w:bCs/>
          <w:sz w:val="28"/>
        </w:rPr>
        <w:t>课程团队情况</w:t>
      </w:r>
    </w:p>
    <w:tbl>
      <w:tblPr>
        <w:tblStyle w:val="8"/>
        <w:tblW w:w="9213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284"/>
        <w:gridCol w:w="709"/>
        <w:gridCol w:w="1134"/>
        <w:gridCol w:w="1513"/>
        <w:gridCol w:w="1024"/>
        <w:gridCol w:w="1024"/>
        <w:gridCol w:w="1023"/>
        <w:gridCol w:w="1024"/>
        <w:gridCol w:w="102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3" w:type="dxa"/>
            <w:gridSpan w:val="1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课程团队主要成员</w:t>
            </w:r>
          </w:p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（序号1为高校课程负责人，序号2为企业课程负责人，总数限5人）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center"/>
          </w:tcPr>
          <w:p>
            <w:pPr>
              <w:spacing w:after="156"/>
              <w:ind w:right="-107" w:rightChars="-51"/>
              <w:jc w:val="left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序号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after="156"/>
              <w:ind w:right="-107" w:rightChars="-51" w:firstLine="240" w:firstLineChars="10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出生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年月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单位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职务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职称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手机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号码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电子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邮箱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承担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任务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center"/>
          </w:tcPr>
          <w:p>
            <w:pPr>
              <w:spacing w:after="156"/>
              <w:ind w:right="-107" w:rightChars="-51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center"/>
          </w:tcPr>
          <w:p>
            <w:pPr>
              <w:spacing w:after="156"/>
              <w:ind w:right="-107" w:rightChars="-51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center"/>
          </w:tcPr>
          <w:p>
            <w:pPr>
              <w:spacing w:after="156"/>
              <w:ind w:right="-107" w:rightChars="-51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3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center"/>
          </w:tcPr>
          <w:p>
            <w:pPr>
              <w:spacing w:after="156"/>
              <w:ind w:right="-107" w:rightChars="-51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4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center"/>
          </w:tcPr>
          <w:p>
            <w:pPr>
              <w:spacing w:after="156"/>
              <w:ind w:right="-107" w:rightChars="-51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5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3" w:type="dxa"/>
            <w:gridSpan w:val="1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高校（企业）课程负责人教学情况（不超过</w:t>
            </w:r>
            <w:r>
              <w:rPr>
                <w:rFonts w:ascii="黑体" w:hAnsi="黑体" w:eastAsia="黑体" w:cs="黑体"/>
                <w:bCs/>
                <w:kern w:val="0"/>
                <w:sz w:val="24"/>
              </w:rPr>
              <w:t>300字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9213" w:type="dxa"/>
            <w:gridSpan w:val="10"/>
          </w:tcPr>
          <w:p>
            <w:pPr>
              <w:ind w:firstLine="120" w:firstLineChars="50"/>
              <w:jc w:val="lef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（近</w:t>
            </w:r>
            <w:r>
              <w:rPr>
                <w:rFonts w:ascii="仿宋_GB2312" w:hAnsi="仿宋" w:eastAsia="仿宋_GB2312"/>
                <w:kern w:val="0"/>
                <w:sz w:val="24"/>
              </w:rPr>
              <w:t>3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年来在承担该门课程教学任务、开展教学研究、获得教学奖励方面的情况）</w:t>
            </w:r>
          </w:p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3" w:type="dxa"/>
            <w:gridSpan w:val="1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课程团队其他成员</w:t>
            </w:r>
          </w:p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（含辅导教师、教学设计、技术、支持服务等）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gridSpan w:val="2"/>
            <w:vAlign w:val="center"/>
          </w:tcPr>
          <w:p>
            <w:pPr>
              <w:spacing w:after="156"/>
              <w:ind w:right="-107" w:rightChars="-51"/>
              <w:jc w:val="left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序号</w:t>
            </w:r>
          </w:p>
        </w:tc>
        <w:tc>
          <w:tcPr>
            <w:tcW w:w="709" w:type="dxa"/>
            <w:vAlign w:val="center"/>
          </w:tcPr>
          <w:p>
            <w:pPr>
              <w:spacing w:after="156"/>
              <w:ind w:right="-107" w:rightChars="-51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出生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年月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单位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职务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职称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手机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号码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电子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邮箱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承担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任务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gridSpan w:val="2"/>
            <w:vAlign w:val="center"/>
          </w:tcPr>
          <w:p>
            <w:pPr>
              <w:spacing w:after="156"/>
              <w:ind w:right="-107" w:rightChars="-51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gridSpan w:val="2"/>
            <w:vAlign w:val="center"/>
          </w:tcPr>
          <w:p>
            <w:pPr>
              <w:spacing w:after="156"/>
              <w:ind w:right="-107" w:rightChars="-51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gridSpan w:val="2"/>
            <w:vAlign w:val="center"/>
          </w:tcPr>
          <w:p>
            <w:pPr>
              <w:spacing w:after="156"/>
              <w:ind w:right="-107" w:rightChars="-51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gridSpan w:val="2"/>
            <w:vAlign w:val="center"/>
          </w:tcPr>
          <w:p>
            <w:pPr>
              <w:spacing w:after="156"/>
              <w:ind w:right="-107" w:rightChars="-51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gridSpan w:val="2"/>
            <w:vAlign w:val="center"/>
          </w:tcPr>
          <w:p>
            <w:pPr>
              <w:spacing w:after="156"/>
              <w:ind w:right="-107" w:rightChars="-51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gridSpan w:val="2"/>
            <w:vAlign w:val="center"/>
          </w:tcPr>
          <w:p>
            <w:pPr>
              <w:spacing w:after="156"/>
              <w:ind w:right="-107" w:rightChars="-51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</w:rPr>
              <w:t>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beforeLines="50" w:after="156" w:line="240" w:lineRule="atLeast"/>
        <w:ind w:right="-693" w:rightChars="-330" w:firstLine="560"/>
        <w:rPr>
          <w:rFonts w:ascii="仿宋_GB2312" w:hAnsi="宋体" w:eastAsia="仿宋_GB2312"/>
          <w:b/>
          <w:bCs/>
          <w:sz w:val="28"/>
        </w:rPr>
      </w:pPr>
    </w:p>
    <w:p>
      <w:pPr>
        <w:adjustRightInd w:val="0"/>
        <w:snapToGrid w:val="0"/>
        <w:spacing w:beforeLines="50" w:after="156" w:line="240" w:lineRule="atLeast"/>
        <w:ind w:right="-693" w:rightChars="-330" w:firstLine="56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br w:type="page"/>
      </w:r>
    </w:p>
    <w:p>
      <w:pPr>
        <w:adjustRightInd w:val="0"/>
        <w:snapToGrid w:val="0"/>
        <w:spacing w:line="400" w:lineRule="exact"/>
        <w:ind w:right="-693" w:rightChars="-330" w:firstLine="560"/>
        <w:rPr>
          <w:rFonts w:ascii="仿宋_GB2312" w:hAnsi="宋体" w:eastAsia="仿宋_GB2312"/>
          <w:b/>
          <w:bCs/>
          <w:sz w:val="28"/>
        </w:rPr>
      </w:pPr>
      <w:r>
        <w:rPr>
          <w:rFonts w:hint="eastAsia" w:ascii="仿宋_GB2312" w:hAnsi="宋体" w:eastAsia="仿宋_GB2312"/>
          <w:b/>
          <w:bCs/>
          <w:sz w:val="28"/>
        </w:rPr>
        <w:t>二、课程情况</w:t>
      </w:r>
    </w:p>
    <w:p>
      <w:pPr>
        <w:spacing w:line="400" w:lineRule="exact"/>
        <w:ind w:firstLine="562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1.</w:t>
      </w:r>
      <w:r>
        <w:rPr>
          <w:rFonts w:hint="eastAsia" w:ascii="仿宋" w:hAnsi="仿宋" w:eastAsia="仿宋"/>
          <w:b/>
          <w:bCs/>
          <w:sz w:val="28"/>
          <w:szCs w:val="28"/>
        </w:rPr>
        <w:t>课程概况</w:t>
      </w:r>
    </w:p>
    <w:tbl>
      <w:tblPr>
        <w:tblStyle w:val="7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80"/>
        <w:gridCol w:w="1978"/>
        <w:gridCol w:w="744"/>
        <w:gridCol w:w="1413"/>
        <w:gridCol w:w="2152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2"/>
              </w:rPr>
            </w:pPr>
            <w:r>
              <w:rPr>
                <w:rFonts w:hint="eastAsia" w:ascii="仿宋_GB2312" w:hAnsi="仿宋" w:eastAsia="仿宋_GB2312"/>
                <w:sz w:val="24"/>
                <w:szCs w:val="22"/>
              </w:rPr>
              <w:t>课程名称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" w:eastAsia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2"/>
                <w:lang w:eastAsia="zh-CN"/>
              </w:rPr>
              <w:t>课程性质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仿宋_GB2312" w:hAnsi="仿宋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2"/>
                <w:lang w:eastAsia="zh-CN"/>
              </w:rPr>
              <w:t>理论学时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" w:eastAsia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2"/>
                <w:lang w:eastAsia="zh-CN"/>
              </w:rPr>
              <w:t>实践学时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仿宋_GB2312" w:hAnsi="仿宋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2"/>
                <w:lang w:eastAsia="zh-CN"/>
              </w:rPr>
              <w:t>企业教师承担学时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2"/>
                <w:lang w:eastAsia="zh-CN"/>
              </w:rPr>
              <w:t>企业教师承担学时占比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仿宋_GB2312" w:hAnsi="仿宋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1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2"/>
              </w:rPr>
            </w:pPr>
            <w:r>
              <w:rPr>
                <w:rFonts w:hint="eastAsia" w:ascii="仿宋_GB2312" w:hAnsi="仿宋" w:eastAsia="仿宋_GB2312"/>
                <w:sz w:val="24"/>
                <w:szCs w:val="22"/>
              </w:rPr>
              <w:t>学时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2"/>
              </w:rPr>
            </w:pPr>
            <w:r>
              <w:rPr>
                <w:rFonts w:hint="eastAsia" w:ascii="仿宋_GB2312" w:hAnsi="仿宋" w:eastAsia="仿宋_GB2312"/>
                <w:sz w:val="24"/>
                <w:szCs w:val="22"/>
              </w:rPr>
              <w:t>预计总时长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2"/>
              </w:rPr>
            </w:pPr>
            <w:r>
              <w:rPr>
                <w:rFonts w:hint="eastAsia" w:ascii="仿宋_GB2312" w:hAnsi="仿宋" w:eastAsia="仿宋_GB2312"/>
                <w:sz w:val="24"/>
                <w:szCs w:val="22"/>
              </w:rPr>
              <w:t>（线上视频时长）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ascii="仿宋_GB2312" w:hAnsi="仿宋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62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/>
              <w:jc w:val="center"/>
              <w:rPr>
                <w:rFonts w:ascii="仿宋_GB2312" w:hAnsi="仿宋" w:eastAsia="仿宋_GB2312"/>
                <w:sz w:val="24"/>
                <w:szCs w:val="22"/>
              </w:rPr>
            </w:pPr>
            <w:r>
              <w:rPr>
                <w:rFonts w:hint="eastAsia" w:ascii="仿宋_GB2312" w:hAnsi="仿宋" w:eastAsia="仿宋_GB2312"/>
                <w:sz w:val="24"/>
                <w:szCs w:val="22"/>
              </w:rPr>
              <w:t>每讲情况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2"/>
              </w:rPr>
            </w:pPr>
            <w:r>
              <w:rPr>
                <w:rFonts w:hint="eastAsia" w:ascii="仿宋_GB2312" w:hAnsi="仿宋" w:eastAsia="仿宋_GB2312"/>
                <w:sz w:val="24"/>
                <w:szCs w:val="22"/>
              </w:rPr>
              <w:t>序号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2"/>
              </w:rPr>
            </w:pPr>
            <w:r>
              <w:rPr>
                <w:rFonts w:hint="eastAsia" w:ascii="仿宋_GB2312" w:hAnsi="仿宋" w:eastAsia="仿宋_GB2312"/>
                <w:sz w:val="24"/>
                <w:szCs w:val="22"/>
                <w:lang w:eastAsia="zh-CN"/>
              </w:rPr>
              <w:t>章节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2"/>
              </w:rPr>
            </w:pPr>
            <w:r>
              <w:rPr>
                <w:rFonts w:hint="eastAsia" w:ascii="仿宋_GB2312" w:hAnsi="仿宋" w:eastAsia="仿宋_GB2312"/>
                <w:sz w:val="24"/>
                <w:szCs w:val="22"/>
              </w:rPr>
              <w:t>时长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2"/>
              </w:rPr>
            </w:pPr>
            <w:r>
              <w:rPr>
                <w:rFonts w:hint="eastAsia" w:ascii="仿宋_GB2312" w:hAnsi="仿宋" w:eastAsia="仿宋_GB2312"/>
                <w:sz w:val="24"/>
                <w:szCs w:val="22"/>
              </w:rPr>
              <w:t>（分钟）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2"/>
              </w:rPr>
            </w:pPr>
            <w:r>
              <w:rPr>
                <w:rFonts w:hint="eastAsia" w:ascii="仿宋_GB2312" w:hAnsi="仿宋" w:eastAsia="仿宋_GB2312"/>
                <w:sz w:val="24"/>
                <w:szCs w:val="22"/>
              </w:rPr>
              <w:t>主讲教师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156"/>
              <w:ind w:firstLine="480"/>
              <w:jc w:val="left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2"/>
              </w:rPr>
            </w:pPr>
            <w:r>
              <w:rPr>
                <w:rFonts w:hint="eastAsia" w:ascii="仿宋_GB2312" w:hAnsi="仿宋" w:eastAsia="仿宋_GB2312"/>
                <w:sz w:val="24"/>
                <w:szCs w:val="22"/>
              </w:rPr>
              <w:t>1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156"/>
              <w:ind w:firstLine="480"/>
              <w:jc w:val="left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2"/>
              </w:rPr>
            </w:pPr>
            <w:r>
              <w:rPr>
                <w:rFonts w:hint="eastAsia" w:ascii="仿宋_GB2312" w:hAnsi="仿宋" w:eastAsia="仿宋_GB2312"/>
                <w:sz w:val="24"/>
                <w:szCs w:val="22"/>
              </w:rPr>
              <w:t>2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156"/>
              <w:ind w:firstLine="480"/>
              <w:jc w:val="left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2"/>
              </w:rPr>
            </w:pPr>
            <w:r>
              <w:rPr>
                <w:rFonts w:hint="eastAsia" w:ascii="仿宋_GB2312" w:hAnsi="仿宋" w:eastAsia="仿宋_GB2312"/>
                <w:sz w:val="24"/>
                <w:szCs w:val="22"/>
              </w:rPr>
              <w:t>3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156"/>
              <w:ind w:firstLine="480"/>
              <w:jc w:val="left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2"/>
              </w:rPr>
            </w:pPr>
            <w:r>
              <w:rPr>
                <w:rFonts w:hint="eastAsia" w:ascii="仿宋_GB2312" w:hAnsi="仿宋" w:eastAsia="仿宋_GB2312"/>
                <w:sz w:val="24"/>
                <w:szCs w:val="22"/>
              </w:rPr>
              <w:t>4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156"/>
              <w:ind w:firstLine="480"/>
              <w:jc w:val="left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2"/>
              </w:rPr>
            </w:pPr>
            <w:r>
              <w:rPr>
                <w:rFonts w:hint="eastAsia" w:ascii="仿宋_GB2312" w:hAnsi="仿宋" w:eastAsia="仿宋_GB2312"/>
                <w:sz w:val="24"/>
                <w:szCs w:val="22"/>
              </w:rPr>
              <w:t>5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156"/>
              <w:ind w:firstLine="480"/>
              <w:jc w:val="left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2"/>
              </w:rPr>
            </w:pPr>
            <w:r>
              <w:rPr>
                <w:rFonts w:hint="eastAsia" w:ascii="仿宋_GB2312" w:hAnsi="仿宋" w:eastAsia="仿宋_GB2312"/>
                <w:sz w:val="24"/>
                <w:szCs w:val="22"/>
              </w:rPr>
              <w:t>6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156"/>
              <w:ind w:firstLine="480"/>
              <w:jc w:val="left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2"/>
              </w:rPr>
            </w:pPr>
            <w:r>
              <w:rPr>
                <w:rFonts w:hint="eastAsia" w:ascii="仿宋_GB2312" w:hAnsi="仿宋" w:eastAsia="仿宋_GB2312"/>
                <w:sz w:val="24"/>
                <w:szCs w:val="22"/>
              </w:rPr>
              <w:t>7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156"/>
              <w:ind w:firstLine="480"/>
              <w:jc w:val="left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2"/>
              </w:rPr>
            </w:pPr>
            <w:r>
              <w:rPr>
                <w:rFonts w:hint="eastAsia" w:ascii="仿宋_GB2312" w:hAnsi="仿宋" w:eastAsia="仿宋_GB2312"/>
                <w:sz w:val="24"/>
                <w:szCs w:val="22"/>
              </w:rPr>
              <w:t>8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156"/>
              <w:ind w:firstLine="480"/>
              <w:jc w:val="left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2"/>
              </w:rPr>
            </w:pPr>
            <w:r>
              <w:rPr>
                <w:rFonts w:hint="eastAsia" w:ascii="仿宋_GB2312" w:hAnsi="仿宋" w:eastAsia="仿宋_GB2312"/>
                <w:sz w:val="24"/>
                <w:szCs w:val="22"/>
              </w:rPr>
              <w:t>9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156"/>
              <w:ind w:firstLine="480"/>
              <w:jc w:val="left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2"/>
              </w:rPr>
            </w:pPr>
            <w:r>
              <w:rPr>
                <w:rFonts w:hint="eastAsia" w:ascii="仿宋_GB2312" w:hAnsi="仿宋" w:eastAsia="仿宋_GB2312"/>
                <w:sz w:val="24"/>
                <w:szCs w:val="22"/>
              </w:rPr>
              <w:t>10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156"/>
              <w:ind w:firstLine="480"/>
              <w:jc w:val="left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156"/>
              <w:ind w:firstLine="480"/>
              <w:jc w:val="left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156"/>
              <w:ind w:firstLine="480"/>
              <w:jc w:val="left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156"/>
              <w:ind w:firstLine="480"/>
              <w:jc w:val="left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156"/>
              <w:ind w:firstLine="480"/>
              <w:jc w:val="left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156"/>
              <w:ind w:firstLine="480"/>
              <w:jc w:val="left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_GB2312" w:hAnsi="仿宋" w:eastAsia="仿宋_GB2312"/>
                <w:sz w:val="24"/>
                <w:szCs w:val="22"/>
              </w:rPr>
            </w:pPr>
          </w:p>
        </w:tc>
      </w:tr>
    </w:tbl>
    <w:p>
      <w:pPr>
        <w:spacing w:after="156"/>
        <w:ind w:firstLine="562"/>
        <w:rPr>
          <w:rFonts w:ascii="仿宋_GB2312" w:hAnsi="黑体" w:eastAsia="仿宋_GB2312"/>
          <w:b/>
          <w:bCs/>
          <w:sz w:val="28"/>
          <w:szCs w:val="28"/>
        </w:rPr>
      </w:pPr>
      <w:r>
        <w:rPr>
          <w:rFonts w:hint="eastAsia" w:ascii="仿宋_GB2312" w:hAnsi="黑体" w:eastAsia="仿宋_GB2312"/>
          <w:b/>
          <w:bCs/>
          <w:sz w:val="28"/>
          <w:szCs w:val="28"/>
        </w:rPr>
        <w:br w:type="page"/>
      </w:r>
      <w:r>
        <w:rPr>
          <w:rFonts w:ascii="仿宋_GB2312" w:hAnsi="黑体" w:eastAsia="仿宋_GB2312"/>
          <w:b/>
          <w:bCs/>
          <w:sz w:val="28"/>
          <w:szCs w:val="28"/>
        </w:rPr>
        <w:t>2.</w:t>
      </w:r>
      <w:r>
        <w:rPr>
          <w:rFonts w:hint="eastAsia" w:ascii="仿宋_GB2312" w:hAnsi="黑体" w:eastAsia="仿宋_GB2312"/>
          <w:b/>
          <w:bCs/>
          <w:sz w:val="28"/>
          <w:szCs w:val="28"/>
        </w:rPr>
        <w:t>课程描述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56"/>
              <w:ind w:firstLine="480" w:firstLineChars="200"/>
              <w:rPr>
                <w:rFonts w:ascii="仿宋_GB2312" w:hAnsi="楷体" w:eastAsia="仿宋_GB2312"/>
                <w:sz w:val="24"/>
                <w:szCs w:val="22"/>
              </w:rPr>
            </w:pPr>
            <w:r>
              <w:rPr>
                <w:rFonts w:hint="eastAsia" w:ascii="仿宋_GB2312" w:hAnsi="黑体" w:eastAsia="仿宋_GB2312"/>
                <w:sz w:val="24"/>
                <w:szCs w:val="22"/>
              </w:rPr>
              <w:t>（1）课程建设基础</w:t>
            </w:r>
            <w:r>
              <w:rPr>
                <w:rFonts w:hint="eastAsia" w:ascii="仿宋_GB2312" w:hAnsi="楷体" w:eastAsia="仿宋_GB2312"/>
                <w:sz w:val="24"/>
                <w:szCs w:val="22"/>
              </w:rPr>
              <w:t>（目前本课程的开设情况，开设时间、年限、授课对象、授课人数，以及相关视频情况和面向社会的开放情况，限</w:t>
            </w:r>
            <w:r>
              <w:rPr>
                <w:rFonts w:ascii="仿宋_GB2312" w:hAnsi="楷体" w:eastAsia="仿宋_GB2312"/>
                <w:sz w:val="24"/>
                <w:szCs w:val="22"/>
              </w:rPr>
              <w:t>500字</w:t>
            </w:r>
            <w:r>
              <w:rPr>
                <w:rFonts w:hint="eastAsia" w:ascii="仿宋_GB2312" w:hAnsi="楷体" w:eastAsia="仿宋_GB2312"/>
                <w:sz w:val="24"/>
                <w:szCs w:val="22"/>
              </w:rPr>
              <w:t>）</w:t>
            </w:r>
          </w:p>
          <w:p>
            <w:pPr>
              <w:spacing w:after="156"/>
              <w:ind w:firstLine="480"/>
              <w:rPr>
                <w:rFonts w:ascii="楷体" w:hAnsi="楷体" w:eastAsia="楷体"/>
                <w:sz w:val="24"/>
                <w:szCs w:val="22"/>
              </w:rPr>
            </w:pPr>
          </w:p>
          <w:p>
            <w:pPr>
              <w:spacing w:after="156"/>
              <w:ind w:firstLine="420"/>
              <w:rPr>
                <w:rFonts w:ascii="楷体" w:hAnsi="楷体" w:eastAsia="楷体"/>
                <w:szCs w:val="22"/>
              </w:rPr>
            </w:pPr>
          </w:p>
          <w:p>
            <w:pPr>
              <w:spacing w:after="156"/>
              <w:ind w:firstLine="560"/>
              <w:rPr>
                <w:rFonts w:ascii="楷体" w:hAnsi="楷体" w:eastAsia="楷体"/>
                <w:szCs w:val="22"/>
              </w:rPr>
            </w:pPr>
          </w:p>
          <w:p>
            <w:pPr>
              <w:spacing w:after="156"/>
              <w:ind w:firstLine="560"/>
              <w:rPr>
                <w:rFonts w:ascii="楷体" w:hAnsi="楷体" w:eastAsia="楷体"/>
                <w:szCs w:val="22"/>
              </w:rPr>
            </w:pPr>
          </w:p>
          <w:p>
            <w:pPr>
              <w:spacing w:after="156"/>
              <w:ind w:firstLine="560"/>
              <w:rPr>
                <w:rFonts w:ascii="楷体" w:hAnsi="楷体" w:eastAsia="楷体"/>
                <w:szCs w:val="22"/>
              </w:rPr>
            </w:pPr>
          </w:p>
          <w:p>
            <w:pPr>
              <w:spacing w:after="156"/>
              <w:ind w:firstLine="560"/>
              <w:rPr>
                <w:rFonts w:ascii="楷体" w:hAnsi="楷体" w:eastAsia="楷体"/>
                <w:szCs w:val="22"/>
              </w:rPr>
            </w:pPr>
          </w:p>
          <w:p>
            <w:pPr>
              <w:spacing w:after="156"/>
              <w:ind w:firstLine="560"/>
              <w:rPr>
                <w:rFonts w:ascii="楷体" w:hAnsi="楷体" w:eastAsia="楷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56"/>
              <w:ind w:firstLine="480" w:firstLineChars="200"/>
              <w:rPr>
                <w:rFonts w:ascii="仿宋_GB2312" w:hAnsi="黑体" w:eastAsia="仿宋_GB2312"/>
                <w:sz w:val="24"/>
                <w:szCs w:val="22"/>
              </w:rPr>
            </w:pPr>
            <w:r>
              <w:rPr>
                <w:rFonts w:hint="eastAsia" w:ascii="仿宋_GB2312" w:hAnsi="黑体" w:eastAsia="仿宋_GB2312"/>
                <w:sz w:val="24"/>
                <w:szCs w:val="22"/>
              </w:rPr>
              <w:t>（2）课程建设思路（限</w:t>
            </w:r>
            <w:r>
              <w:rPr>
                <w:rFonts w:ascii="仿宋_GB2312" w:hAnsi="黑体" w:eastAsia="仿宋_GB2312"/>
                <w:sz w:val="24"/>
                <w:szCs w:val="22"/>
              </w:rPr>
              <w:t>500字</w:t>
            </w:r>
            <w:r>
              <w:rPr>
                <w:rFonts w:hint="eastAsia" w:ascii="仿宋_GB2312" w:hAnsi="黑体" w:eastAsia="仿宋_GB2312"/>
                <w:sz w:val="24"/>
                <w:szCs w:val="22"/>
              </w:rPr>
              <w:t>）</w:t>
            </w:r>
          </w:p>
          <w:p>
            <w:pPr>
              <w:spacing w:after="156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（立足课程的服务面向，结合技术发展前沿，阐述本课程教育教学中迫切需要解决的问题。以产教融合、校企合作为基本路径，具体描述本课程的教育教学改革思路。）</w:t>
            </w:r>
          </w:p>
          <w:p>
            <w:pPr>
              <w:spacing w:after="156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after="156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after="156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after="156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after="156"/>
              <w:ind w:firstLine="480" w:firstLineChars="200"/>
              <w:rPr>
                <w:rFonts w:ascii="仿宋_GB2312" w:hAnsi="黑体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56"/>
              <w:ind w:firstLine="480" w:firstLineChars="200"/>
              <w:rPr>
                <w:rFonts w:ascii="楷体" w:hAnsi="楷体" w:eastAsia="楷体"/>
                <w:szCs w:val="22"/>
              </w:rPr>
            </w:pPr>
            <w:r>
              <w:rPr>
                <w:rFonts w:hint="eastAsia" w:ascii="仿宋_GB2312" w:hAnsi="黑体" w:eastAsia="仿宋_GB2312"/>
                <w:sz w:val="24"/>
                <w:szCs w:val="22"/>
              </w:rPr>
              <w:t>（</w:t>
            </w:r>
            <w:r>
              <w:rPr>
                <w:rFonts w:ascii="仿宋_GB2312" w:hAnsi="黑体" w:eastAsia="仿宋_GB2312"/>
                <w:sz w:val="24"/>
                <w:szCs w:val="22"/>
              </w:rPr>
              <w:t>3</w:t>
            </w:r>
            <w:r>
              <w:rPr>
                <w:rFonts w:hint="eastAsia" w:ascii="仿宋_GB2312" w:hAnsi="黑体" w:eastAsia="仿宋_GB2312"/>
                <w:sz w:val="24"/>
                <w:szCs w:val="22"/>
              </w:rPr>
              <w:t>）课程建设内容与目标</w:t>
            </w:r>
            <w:r>
              <w:rPr>
                <w:rFonts w:hint="eastAsia" w:ascii="仿宋_GB2312" w:hAnsi="楷体" w:eastAsia="仿宋_GB2312"/>
                <w:sz w:val="24"/>
                <w:szCs w:val="2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从课程思政、课程资源建设、教学团队建设、教学模式创新、考核评价方法、校企文化融合等方面阐述课程建设内容。参照各类专业认证指标体系，即课程学习成果如何支撑毕业要求及培养目标，阐述课程建设目标。</w:t>
            </w:r>
            <w:r>
              <w:rPr>
                <w:rFonts w:hint="eastAsia" w:ascii="仿宋_GB2312" w:hAnsi="楷体" w:eastAsia="仿宋_GB2312"/>
                <w:sz w:val="24"/>
                <w:szCs w:val="22"/>
              </w:rPr>
              <w:t>限</w:t>
            </w:r>
            <w:r>
              <w:rPr>
                <w:rFonts w:ascii="仿宋_GB2312" w:hAnsi="楷体" w:eastAsia="仿宋_GB2312"/>
                <w:sz w:val="24"/>
                <w:szCs w:val="22"/>
              </w:rPr>
              <w:t>2000字</w:t>
            </w:r>
            <w:r>
              <w:rPr>
                <w:rFonts w:hint="eastAsia" w:ascii="仿宋_GB2312" w:hAnsi="楷体" w:eastAsia="仿宋_GB2312"/>
                <w:sz w:val="24"/>
                <w:szCs w:val="22"/>
              </w:rPr>
              <w:t>。）</w:t>
            </w:r>
          </w:p>
          <w:p>
            <w:pPr>
              <w:spacing w:after="156"/>
              <w:ind w:firstLine="560"/>
              <w:rPr>
                <w:rFonts w:ascii="楷体" w:hAnsi="楷体" w:eastAsia="楷体"/>
                <w:szCs w:val="22"/>
              </w:rPr>
            </w:pPr>
          </w:p>
          <w:p>
            <w:pPr>
              <w:spacing w:after="156"/>
              <w:ind w:firstLine="560"/>
              <w:rPr>
                <w:rFonts w:ascii="楷体" w:hAnsi="楷体" w:eastAsia="楷体"/>
                <w:szCs w:val="22"/>
              </w:rPr>
            </w:pPr>
          </w:p>
          <w:p>
            <w:pPr>
              <w:spacing w:after="156"/>
              <w:ind w:firstLine="560"/>
              <w:rPr>
                <w:rFonts w:ascii="楷体" w:hAnsi="楷体" w:eastAsia="楷体"/>
                <w:szCs w:val="22"/>
              </w:rPr>
            </w:pPr>
          </w:p>
          <w:p>
            <w:pPr>
              <w:spacing w:after="156"/>
              <w:ind w:firstLine="560"/>
              <w:rPr>
                <w:rFonts w:ascii="楷体" w:hAnsi="楷体" w:eastAsia="楷体"/>
                <w:szCs w:val="22"/>
              </w:rPr>
            </w:pPr>
          </w:p>
          <w:p>
            <w:pPr>
              <w:spacing w:after="156"/>
              <w:ind w:firstLine="560"/>
              <w:rPr>
                <w:rFonts w:ascii="楷体" w:hAnsi="楷体" w:eastAsia="楷体"/>
                <w:szCs w:val="22"/>
              </w:rPr>
            </w:pPr>
          </w:p>
          <w:p>
            <w:pPr>
              <w:spacing w:after="156"/>
              <w:ind w:firstLine="560"/>
              <w:rPr>
                <w:rFonts w:ascii="楷体" w:hAnsi="楷体" w:eastAsia="楷体"/>
                <w:szCs w:val="22"/>
              </w:rPr>
            </w:pPr>
          </w:p>
          <w:p>
            <w:pPr>
              <w:spacing w:after="156"/>
              <w:ind w:firstLine="560"/>
              <w:rPr>
                <w:rFonts w:ascii="楷体" w:hAnsi="楷体" w:eastAsia="楷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56"/>
              <w:ind w:firstLine="480"/>
              <w:rPr>
                <w:rFonts w:ascii="仿宋_GB2312" w:hAnsi="黑体" w:eastAsia="仿宋_GB2312"/>
                <w:sz w:val="24"/>
                <w:szCs w:val="22"/>
              </w:rPr>
            </w:pPr>
            <w:r>
              <w:rPr>
                <w:rFonts w:hint="eastAsia" w:ascii="仿宋_GB2312" w:hAnsi="黑体" w:eastAsia="仿宋_GB2312"/>
                <w:sz w:val="24"/>
                <w:szCs w:val="22"/>
              </w:rPr>
              <w:t>（</w:t>
            </w:r>
            <w:r>
              <w:rPr>
                <w:rFonts w:ascii="仿宋_GB2312" w:hAnsi="黑体" w:eastAsia="仿宋_GB2312"/>
                <w:sz w:val="24"/>
                <w:szCs w:val="22"/>
              </w:rPr>
              <w:t>4</w:t>
            </w:r>
            <w:r>
              <w:rPr>
                <w:rFonts w:hint="eastAsia" w:ascii="仿宋_GB2312" w:hAnsi="黑体" w:eastAsia="仿宋_GB2312"/>
                <w:sz w:val="24"/>
                <w:szCs w:val="22"/>
              </w:rPr>
              <w:t>）课程预期受众的定位与目标（限5</w:t>
            </w:r>
            <w:r>
              <w:rPr>
                <w:rFonts w:ascii="仿宋_GB2312" w:hAnsi="黑体" w:eastAsia="仿宋_GB2312"/>
                <w:sz w:val="24"/>
                <w:szCs w:val="22"/>
              </w:rPr>
              <w:t>00字</w:t>
            </w:r>
            <w:r>
              <w:rPr>
                <w:rFonts w:hint="eastAsia" w:ascii="仿宋_GB2312" w:hAnsi="黑体" w:eastAsia="仿宋_GB2312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56"/>
              <w:ind w:firstLine="480"/>
              <w:rPr>
                <w:rFonts w:ascii="仿宋_GB2312" w:hAnsi="楷体" w:eastAsia="仿宋_GB2312"/>
                <w:sz w:val="24"/>
                <w:szCs w:val="22"/>
              </w:rPr>
            </w:pPr>
            <w:r>
              <w:rPr>
                <w:rFonts w:hint="eastAsia" w:ascii="仿宋_GB2312" w:hAnsi="黑体" w:eastAsia="仿宋_GB2312"/>
                <w:sz w:val="24"/>
                <w:szCs w:val="22"/>
              </w:rPr>
              <w:t>（</w:t>
            </w:r>
            <w:r>
              <w:rPr>
                <w:rFonts w:ascii="仿宋_GB2312" w:hAnsi="黑体" w:eastAsia="仿宋_GB2312"/>
                <w:sz w:val="24"/>
                <w:szCs w:val="22"/>
              </w:rPr>
              <w:t>5</w:t>
            </w:r>
            <w:r>
              <w:rPr>
                <w:rFonts w:hint="eastAsia" w:ascii="仿宋_GB2312" w:hAnsi="黑体" w:eastAsia="仿宋_GB2312"/>
                <w:sz w:val="24"/>
                <w:szCs w:val="22"/>
              </w:rPr>
              <w:t>）相关教学资源储备情况（限3</w:t>
            </w:r>
            <w:r>
              <w:rPr>
                <w:rFonts w:ascii="仿宋_GB2312" w:hAnsi="黑体" w:eastAsia="仿宋_GB2312"/>
                <w:sz w:val="24"/>
                <w:szCs w:val="22"/>
              </w:rPr>
              <w:t>0</w:t>
            </w:r>
            <w:r>
              <w:rPr>
                <w:rFonts w:hint="eastAsia" w:ascii="仿宋_GB2312" w:hAnsi="黑体" w:eastAsia="仿宋_GB2312"/>
                <w:sz w:val="24"/>
                <w:szCs w:val="22"/>
              </w:rPr>
              <w:t>0字）</w:t>
            </w:r>
          </w:p>
          <w:p>
            <w:pPr>
              <w:spacing w:after="156"/>
              <w:ind w:firstLine="480"/>
              <w:rPr>
                <w:rFonts w:ascii="楷体" w:hAnsi="楷体" w:eastAsia="楷体"/>
                <w:sz w:val="24"/>
                <w:szCs w:val="22"/>
              </w:rPr>
            </w:pPr>
          </w:p>
          <w:p>
            <w:pPr>
              <w:spacing w:after="156"/>
              <w:ind w:firstLine="420"/>
              <w:rPr>
                <w:rFonts w:ascii="楷体" w:hAnsi="楷体" w:eastAsia="楷体"/>
                <w:szCs w:val="22"/>
              </w:rPr>
            </w:pPr>
          </w:p>
          <w:p>
            <w:pPr>
              <w:spacing w:after="156"/>
              <w:ind w:firstLine="560"/>
              <w:rPr>
                <w:rFonts w:ascii="楷体" w:hAnsi="楷体" w:eastAsia="楷体"/>
                <w:szCs w:val="22"/>
              </w:rPr>
            </w:pPr>
          </w:p>
          <w:p>
            <w:pPr>
              <w:spacing w:after="156"/>
              <w:ind w:firstLine="560"/>
              <w:rPr>
                <w:rFonts w:ascii="楷体" w:hAnsi="楷体" w:eastAsia="楷体"/>
                <w:szCs w:val="22"/>
              </w:rPr>
            </w:pPr>
          </w:p>
          <w:p>
            <w:pPr>
              <w:spacing w:after="156"/>
              <w:ind w:firstLine="560"/>
              <w:rPr>
                <w:rFonts w:ascii="楷体" w:hAnsi="楷体" w:eastAsia="楷体"/>
                <w:szCs w:val="22"/>
              </w:rPr>
            </w:pPr>
          </w:p>
          <w:p>
            <w:pPr>
              <w:spacing w:after="156"/>
              <w:ind w:firstLine="560"/>
              <w:rPr>
                <w:rFonts w:ascii="楷体" w:hAnsi="楷体" w:eastAsia="楷体"/>
                <w:szCs w:val="22"/>
              </w:rPr>
            </w:pPr>
          </w:p>
          <w:p>
            <w:pPr>
              <w:spacing w:after="156"/>
              <w:ind w:firstLine="560"/>
              <w:rPr>
                <w:rFonts w:ascii="楷体" w:hAnsi="楷体" w:eastAsia="楷体"/>
                <w:szCs w:val="22"/>
              </w:rPr>
            </w:pPr>
          </w:p>
          <w:p>
            <w:pPr>
              <w:spacing w:after="156"/>
              <w:ind w:firstLine="560"/>
              <w:rPr>
                <w:rFonts w:ascii="楷体" w:hAnsi="楷体" w:eastAsia="楷体"/>
                <w:szCs w:val="22"/>
              </w:rPr>
            </w:pPr>
          </w:p>
        </w:tc>
      </w:tr>
    </w:tbl>
    <w:p>
      <w:pPr>
        <w:tabs>
          <w:tab w:val="left" w:pos="2219"/>
        </w:tabs>
        <w:suppressAutoHyphens/>
        <w:spacing w:after="156" w:line="480" w:lineRule="auto"/>
        <w:ind w:right="-692" w:firstLine="562"/>
        <w:rPr>
          <w:rFonts w:ascii="仿宋_GB2312" w:hAnsi="黑体" w:eastAsia="仿宋_GB2312"/>
          <w:b/>
          <w:bCs/>
          <w:sz w:val="28"/>
          <w:szCs w:val="22"/>
        </w:rPr>
      </w:pPr>
      <w:r>
        <w:rPr>
          <w:rFonts w:ascii="仿宋_GB2312" w:hAnsi="黑体" w:eastAsia="仿宋_GB2312"/>
          <w:b/>
          <w:bCs/>
          <w:sz w:val="28"/>
          <w:szCs w:val="22"/>
        </w:rPr>
        <w:t>3</w:t>
      </w:r>
      <w:r>
        <w:rPr>
          <w:rFonts w:hint="eastAsia" w:ascii="仿宋_GB2312" w:hAnsi="黑体" w:eastAsia="仿宋_GB2312"/>
          <w:b/>
          <w:bCs/>
          <w:sz w:val="28"/>
          <w:szCs w:val="22"/>
        </w:rPr>
        <w:t>.课程评价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56"/>
              <w:ind w:firstLine="480"/>
              <w:rPr>
                <w:rFonts w:ascii="仿宋_GB2312" w:hAnsi="楷体" w:eastAsia="仿宋_GB2312"/>
                <w:sz w:val="24"/>
                <w:szCs w:val="22"/>
              </w:rPr>
            </w:pPr>
            <w:r>
              <w:rPr>
                <w:rFonts w:hint="eastAsia" w:ascii="仿宋_GB2312" w:hAnsi="黑体" w:eastAsia="仿宋_GB2312"/>
                <w:sz w:val="24"/>
                <w:szCs w:val="22"/>
              </w:rPr>
              <w:t>（1） 自我评价</w:t>
            </w:r>
            <w:r>
              <w:rPr>
                <w:rFonts w:hint="eastAsia" w:ascii="仿宋_GB2312" w:hAnsi="楷体" w:eastAsia="仿宋_GB2312"/>
                <w:sz w:val="24"/>
                <w:szCs w:val="22"/>
              </w:rPr>
              <w:t>（本课程的主要特色创新，国内外同类课程比较，限5</w:t>
            </w:r>
            <w:r>
              <w:rPr>
                <w:rFonts w:ascii="仿宋_GB2312" w:hAnsi="楷体" w:eastAsia="仿宋_GB2312"/>
                <w:sz w:val="24"/>
                <w:szCs w:val="22"/>
              </w:rPr>
              <w:t>00字</w:t>
            </w:r>
            <w:r>
              <w:rPr>
                <w:rFonts w:hint="eastAsia" w:ascii="仿宋_GB2312" w:hAnsi="楷体" w:eastAsia="仿宋_GB2312"/>
                <w:sz w:val="24"/>
                <w:szCs w:val="22"/>
              </w:rPr>
              <w:t>）</w:t>
            </w:r>
          </w:p>
          <w:p>
            <w:pPr>
              <w:spacing w:after="156"/>
              <w:ind w:firstLine="480"/>
              <w:rPr>
                <w:rFonts w:ascii="仿宋_GB2312" w:hAnsi="楷体"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ascii="仿宋_GB2312" w:hAnsi="楷体" w:eastAsia="仿宋_GB2312"/>
                <w:sz w:val="24"/>
                <w:szCs w:val="22"/>
              </w:rPr>
            </w:pPr>
          </w:p>
          <w:p>
            <w:pPr>
              <w:tabs>
                <w:tab w:val="left" w:pos="4110"/>
              </w:tabs>
              <w:spacing w:after="156"/>
              <w:ind w:firstLine="480"/>
              <w:rPr>
                <w:rFonts w:ascii="仿宋_GB2312" w:hAnsi="楷体"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ascii="仿宋_GB2312" w:hAnsi="楷体"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ascii="仿宋_GB2312" w:hAnsi="楷体"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ascii="仿宋_GB2312" w:hAnsi="楷体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56"/>
              <w:ind w:firstLine="480"/>
              <w:rPr>
                <w:rFonts w:ascii="仿宋_GB2312" w:hAnsi="楷体" w:eastAsia="仿宋_GB2312"/>
                <w:sz w:val="24"/>
                <w:szCs w:val="22"/>
              </w:rPr>
            </w:pPr>
            <w:r>
              <w:rPr>
                <w:rFonts w:hint="eastAsia" w:ascii="仿宋_GB2312" w:hAnsi="黑体" w:eastAsia="仿宋_GB2312"/>
                <w:sz w:val="24"/>
                <w:szCs w:val="22"/>
              </w:rPr>
              <w:t>（2）学生评价</w:t>
            </w:r>
            <w:r>
              <w:rPr>
                <w:rFonts w:hint="eastAsia" w:ascii="仿宋_GB2312" w:hAnsi="楷体" w:eastAsia="仿宋_GB2312"/>
                <w:sz w:val="24"/>
                <w:szCs w:val="22"/>
              </w:rPr>
              <w:t>（填写学生的评价意见）</w:t>
            </w:r>
          </w:p>
          <w:p>
            <w:pPr>
              <w:spacing w:after="156"/>
              <w:ind w:firstLine="480"/>
              <w:rPr>
                <w:rFonts w:ascii="仿宋_GB2312" w:hAnsi="楷体"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ascii="仿宋_GB2312" w:hAnsi="楷体"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ascii="仿宋_GB2312" w:hAnsi="楷体"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ascii="仿宋_GB2312" w:hAnsi="楷体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56"/>
              <w:ind w:firstLine="480"/>
              <w:rPr>
                <w:rFonts w:ascii="仿宋_GB2312" w:hAnsi="黑体" w:eastAsia="仿宋_GB2312"/>
                <w:sz w:val="24"/>
                <w:szCs w:val="22"/>
              </w:rPr>
            </w:pPr>
            <w:r>
              <w:rPr>
                <w:rFonts w:hint="eastAsia" w:ascii="仿宋_GB2312" w:hAnsi="黑体" w:eastAsia="仿宋_GB2312"/>
                <w:sz w:val="24"/>
                <w:szCs w:val="22"/>
              </w:rPr>
              <w:t>（3）社会评价</w:t>
            </w:r>
            <w:r>
              <w:rPr>
                <w:rFonts w:hint="eastAsia" w:ascii="仿宋_GB2312" w:hAnsi="楷体" w:eastAsia="仿宋_GB2312"/>
                <w:sz w:val="24"/>
                <w:szCs w:val="22"/>
              </w:rPr>
              <w:t>（如果本课程已经全部或部分向社会开放，请填写有关人员的评价，如未开放可不用填写，限</w:t>
            </w:r>
            <w:r>
              <w:rPr>
                <w:rFonts w:ascii="仿宋_GB2312" w:hAnsi="楷体" w:eastAsia="仿宋_GB2312"/>
                <w:sz w:val="24"/>
                <w:szCs w:val="22"/>
              </w:rPr>
              <w:t>300字</w:t>
            </w:r>
            <w:r>
              <w:rPr>
                <w:rFonts w:hint="eastAsia" w:ascii="仿宋_GB2312" w:hAnsi="楷体" w:eastAsia="仿宋_GB2312"/>
                <w:sz w:val="24"/>
                <w:szCs w:val="22"/>
              </w:rPr>
              <w:t>）</w:t>
            </w:r>
          </w:p>
          <w:p>
            <w:pPr>
              <w:spacing w:after="156"/>
              <w:ind w:firstLine="480"/>
              <w:rPr>
                <w:rFonts w:ascii="仿宋_GB2312" w:hAnsi="楷体"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ascii="仿宋_GB2312" w:hAnsi="楷体"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ascii="仿宋_GB2312" w:hAnsi="楷体"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ascii="仿宋_GB2312" w:hAnsi="楷体"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ascii="仿宋_GB2312" w:hAnsi="楷体"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ascii="仿宋_GB2312" w:hAnsi="楷体"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ascii="仿宋_GB2312" w:hAnsi="楷体"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ascii="仿宋_GB2312" w:hAnsi="楷体"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ascii="仿宋_GB2312" w:hAnsi="楷体"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ascii="仿宋_GB2312" w:hAnsi="楷体" w:eastAsia="仿宋_GB2312"/>
                <w:sz w:val="24"/>
                <w:szCs w:val="22"/>
              </w:rPr>
            </w:pPr>
          </w:p>
        </w:tc>
      </w:tr>
    </w:tbl>
    <w:p>
      <w:pPr>
        <w:spacing w:after="156" w:line="380" w:lineRule="exact"/>
        <w:ind w:firstLine="562"/>
        <w:rPr>
          <w:rFonts w:ascii="仿宋_GB2312" w:hAnsi="黑体" w:eastAsia="仿宋_GB2312"/>
          <w:b/>
          <w:sz w:val="28"/>
          <w:szCs w:val="22"/>
        </w:rPr>
      </w:pPr>
      <w:r>
        <w:rPr>
          <w:rFonts w:ascii="仿宋_GB2312" w:hAnsi="黑体" w:eastAsia="仿宋_GB2312"/>
          <w:b/>
          <w:sz w:val="28"/>
          <w:szCs w:val="22"/>
        </w:rPr>
        <w:t>4</w:t>
      </w:r>
      <w:r>
        <w:rPr>
          <w:rFonts w:hint="eastAsia" w:ascii="仿宋_GB2312" w:hAnsi="黑体" w:eastAsia="仿宋_GB2312"/>
          <w:b/>
          <w:sz w:val="28"/>
          <w:szCs w:val="22"/>
        </w:rPr>
        <w:t>．建设措施</w:t>
      </w:r>
      <w:r>
        <w:rPr>
          <w:rFonts w:hint="eastAsia" w:ascii="仿宋_GB2312" w:hAnsi="楷体" w:eastAsia="仿宋_GB2312"/>
          <w:b/>
          <w:sz w:val="28"/>
          <w:szCs w:val="22"/>
        </w:rPr>
        <w:t>（包括后续建设与维护计划及措施、预期效果、经费预算等，限5</w:t>
      </w:r>
      <w:r>
        <w:rPr>
          <w:rFonts w:ascii="仿宋_GB2312" w:hAnsi="楷体" w:eastAsia="仿宋_GB2312"/>
          <w:b/>
          <w:sz w:val="28"/>
          <w:szCs w:val="22"/>
        </w:rPr>
        <w:t>00字</w:t>
      </w:r>
      <w:r>
        <w:rPr>
          <w:rFonts w:hint="eastAsia" w:ascii="仿宋_GB2312" w:hAnsi="楷体" w:eastAsia="仿宋_GB2312"/>
          <w:b/>
          <w:sz w:val="28"/>
          <w:szCs w:val="22"/>
        </w:rPr>
        <w:t>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56"/>
              <w:ind w:firstLine="480"/>
              <w:rPr>
                <w:rFonts w:ascii="仿宋_GB2312" w:hAnsi="楷体"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ascii="仿宋_GB2312" w:hAnsi="楷体"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ascii="仿宋_GB2312" w:hAnsi="楷体"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ascii="仿宋_GB2312" w:hAnsi="楷体"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ascii="仿宋_GB2312" w:hAnsi="楷体"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ascii="仿宋_GB2312" w:hAnsi="楷体"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ascii="仿宋_GB2312" w:hAnsi="楷体"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ascii="仿宋_GB2312" w:hAnsi="楷体"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ascii="仿宋_GB2312" w:hAnsi="楷体"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ascii="仿宋_GB2312" w:hAnsi="楷体"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ascii="仿宋_GB2312" w:hAnsi="楷体"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ascii="仿宋_GB2312" w:hAnsi="楷体"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ascii="仿宋_GB2312" w:hAnsi="楷体"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ascii="仿宋_GB2312" w:hAnsi="楷体"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ascii="仿宋_GB2312" w:hAnsi="楷体" w:eastAsia="仿宋_GB2312"/>
                <w:sz w:val="24"/>
                <w:szCs w:val="22"/>
              </w:rPr>
            </w:pPr>
          </w:p>
        </w:tc>
      </w:tr>
    </w:tbl>
    <w:p>
      <w:pPr>
        <w:spacing w:after="156"/>
        <w:ind w:firstLine="480"/>
        <w:rPr>
          <w:rFonts w:ascii="仿宋_GB2312" w:hAnsi="楷体" w:eastAsia="仿宋_GB2312"/>
          <w:sz w:val="24"/>
          <w:szCs w:val="22"/>
        </w:rPr>
      </w:pPr>
    </w:p>
    <w:p>
      <w:pPr>
        <w:spacing w:after="156" w:line="300" w:lineRule="exact"/>
        <w:ind w:firstLine="562"/>
        <w:rPr>
          <w:rFonts w:ascii="仿宋_GB2312" w:hAnsi="宋体" w:eastAsia="仿宋_GB2312"/>
          <w:b/>
          <w:bCs/>
          <w:sz w:val="28"/>
        </w:rPr>
      </w:pPr>
      <w:r>
        <w:rPr>
          <w:rFonts w:hint="eastAsia" w:ascii="仿宋_GB2312" w:hAnsi="宋体" w:eastAsia="仿宋_GB2312"/>
          <w:b/>
          <w:bCs/>
          <w:sz w:val="28"/>
        </w:rPr>
        <w:t>三、</w:t>
      </w:r>
      <w:r>
        <w:rPr>
          <w:rFonts w:ascii="仿宋_GB2312" w:hAnsi="宋体" w:eastAsia="仿宋_GB2312"/>
          <w:b/>
          <w:bCs/>
          <w:sz w:val="28"/>
        </w:rPr>
        <w:t>政治审查意见</w:t>
      </w:r>
    </w:p>
    <w:tbl>
      <w:tblPr>
        <w:tblStyle w:val="8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</w:t>
            </w:r>
          </w:p>
          <w:p>
            <w:pPr>
              <w:spacing w:line="360" w:lineRule="auto"/>
              <w:ind w:firstLine="480" w:firstLineChars="2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课程申报材料及课程内容无危害国家安全、涉密及其他不适宜公开传播的内容，价值取向正确，对于我国政治制度以及党的理论、路线、方针、政策等理解和表述准确无误，对于国家主权、领土表述及标注准确。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课程负责人（教学团队）政治立场坚定，遵纪守法，无违法违纪行为，不存在师德师风问题、学术不端等问题，三年内未出现过重大教学事故。</w:t>
            </w:r>
          </w:p>
          <w:p>
            <w:pPr>
              <w:spacing w:line="340" w:lineRule="atLeast"/>
              <w:ind w:firstLine="480" w:firstLineChars="2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</w:t>
            </w:r>
          </w:p>
          <w:p>
            <w:pPr>
              <w:spacing w:line="360" w:lineRule="auto"/>
              <w:ind w:firstLine="2976" w:firstLineChars="124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推荐单位党委意见（盖章）</w:t>
            </w:r>
          </w:p>
          <w:p>
            <w:pPr>
              <w:spacing w:line="360" w:lineRule="auto"/>
              <w:ind w:firstLine="2976" w:firstLineChars="124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合作单位党组织意见（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盖章）</w:t>
            </w:r>
          </w:p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年    月    日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spacing w:after="156" w:line="300" w:lineRule="exact"/>
        <w:ind w:firstLine="562"/>
        <w:rPr>
          <w:rFonts w:ascii="仿宋_GB2312" w:hAnsi="宋体" w:eastAsia="仿宋_GB2312"/>
          <w:b/>
          <w:bCs/>
          <w:sz w:val="28"/>
        </w:rPr>
      </w:pPr>
      <w:r>
        <w:rPr>
          <w:rFonts w:hint="eastAsia" w:ascii="仿宋_GB2312" w:hAnsi="宋体" w:eastAsia="仿宋_GB2312"/>
          <w:b/>
          <w:bCs/>
          <w:sz w:val="28"/>
        </w:rPr>
        <w:t>四、诚信承诺</w:t>
      </w:r>
    </w:p>
    <w:tbl>
      <w:tblPr>
        <w:tblStyle w:val="8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2" w:hRule="atLeast"/>
        </w:trPr>
        <w:tc>
          <w:tcPr>
            <w:tcW w:w="8522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</w:t>
            </w:r>
          </w:p>
          <w:p>
            <w:pPr>
              <w:spacing w:line="360" w:lineRule="auto"/>
              <w:ind w:firstLine="480" w:firstLineChars="2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本人在此郑重承诺：严格遵守申报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要求，如实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填写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申报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书及相关材料，且不存在任何违反相关法律法规及侵犯他人知识产权的情形。如有材料虚假或违纪行为，愿意承担相应责任并按规定接受处理。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60" w:lineRule="auto"/>
              <w:ind w:firstLine="3117" w:firstLineChars="1299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课程负责人（校方）：</w:t>
            </w:r>
          </w:p>
          <w:p>
            <w:pPr>
              <w:spacing w:line="360" w:lineRule="auto"/>
              <w:ind w:firstLine="3117" w:firstLineChars="1299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课程负责人（企方）：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年    月    日</w:t>
            </w:r>
          </w:p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6" w:hRule="atLeast"/>
        </w:trPr>
        <w:tc>
          <w:tcPr>
            <w:tcW w:w="8522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</w:t>
            </w:r>
          </w:p>
          <w:p>
            <w:pPr>
              <w:spacing w:line="360" w:lineRule="auto"/>
              <w:ind w:firstLine="480" w:firstLineChars="2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本单位在此郑重承诺：本单位已就申请材料内容的真实性和完整性进行审核，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不存在任何违反相关法律法规及侵犯他人知识产权的情形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。如违背上述承诺，本单位愿接受相关部门做出的各项处理决定。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60" w:lineRule="auto"/>
              <w:ind w:firstLine="2976" w:firstLineChars="124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推荐单位（校方）：</w:t>
            </w:r>
          </w:p>
          <w:p>
            <w:pPr>
              <w:spacing w:line="360" w:lineRule="auto"/>
              <w:ind w:firstLine="2976" w:firstLineChars="124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合作单位（企方）：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 年    月    日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spacing w:after="156" w:line="300" w:lineRule="exact"/>
        <w:ind w:firstLine="562"/>
        <w:rPr>
          <w:rFonts w:ascii="仿宋_GB2312" w:hAnsi="宋体" w:eastAsia="仿宋_GB2312"/>
          <w:b/>
          <w:bCs/>
          <w:sz w:val="28"/>
        </w:rPr>
      </w:pPr>
      <w:r>
        <w:rPr>
          <w:rFonts w:hint="eastAsia" w:ascii="仿宋_GB2312" w:hAnsi="宋体" w:eastAsia="仿宋_GB2312"/>
          <w:b/>
          <w:bCs/>
          <w:sz w:val="28"/>
        </w:rPr>
        <w:t>五、附件材料清单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after="156" w:line="340" w:lineRule="atLeast"/>
              <w:ind w:left="420" w:leftChars="200" w:firstLine="0" w:firstLineChars="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1.课程授课视频及课件</w:t>
            </w:r>
          </w:p>
          <w:p>
            <w:pPr>
              <w:pStyle w:val="12"/>
              <w:spacing w:after="156"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提供有代表性的课程授课视频及课件各3个。（单个授课视频原则上不超过2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5分钟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，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大小不超过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00MB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。技术要求：推荐分辨率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1280*720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，MP4格式，图像清晰稳定，声音清楚，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教师必须出镜，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视频使用的语言及字幕为国家通用语言及文字。）</w:t>
            </w:r>
          </w:p>
          <w:p>
            <w:pPr>
              <w:spacing w:after="156" w:line="340" w:lineRule="atLeast"/>
              <w:ind w:firstLine="482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教学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  <w:t>大纲及教案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（课程负责人签字，申报学校教务处盖章，必须提供）</w:t>
            </w:r>
          </w:p>
          <w:p>
            <w:pPr>
              <w:spacing w:line="360" w:lineRule="auto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" w:hAnsi="仿宋" w:eastAsia="仿宋" w:cs="仿宋_GB2312"/>
                <w:b/>
                <w:bCs/>
                <w:kern w:val="0"/>
                <w:sz w:val="24"/>
              </w:rPr>
              <w:t>3.</w:t>
            </w: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推荐单位、合作单位支持产教融合型课程建设的相关</w:t>
            </w:r>
            <w:r>
              <w:rPr>
                <w:rFonts w:ascii="仿宋" w:hAnsi="仿宋" w:eastAsia="仿宋" w:cs="仿宋_GB2312"/>
                <w:b/>
                <w:bCs/>
                <w:kern w:val="0"/>
                <w:sz w:val="24"/>
              </w:rPr>
              <w:t>政策文件</w:t>
            </w: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或合作协议（选择性提供）</w:t>
            </w:r>
          </w:p>
          <w:p>
            <w:pPr>
              <w:spacing w:after="156" w:line="340" w:lineRule="atLeast"/>
              <w:ind w:firstLine="482" w:firstLineChars="2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  <w:t>4.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其他材料，不超过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份（选择性提供）</w:t>
            </w:r>
          </w:p>
          <w:p>
            <w:pPr>
              <w:spacing w:after="156" w:line="340" w:lineRule="atLeast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以上材料均可能在网上公开，请严格审查，确保不违反有关法律及保密规定。</w:t>
            </w:r>
          </w:p>
        </w:tc>
      </w:tr>
    </w:tbl>
    <w:p>
      <w:pPr>
        <w:pStyle w:val="12"/>
        <w:adjustRightInd w:val="0"/>
        <w:snapToGrid w:val="0"/>
        <w:spacing w:after="156" w:line="340" w:lineRule="atLeast"/>
        <w:ind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167352"/>
    <w:multiLevelType w:val="multilevel"/>
    <w:tmpl w:val="0F167352"/>
    <w:lvl w:ilvl="0" w:tentative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4663"/>
    <w:rsid w:val="000234E2"/>
    <w:rsid w:val="00071540"/>
    <w:rsid w:val="00181DE7"/>
    <w:rsid w:val="00250623"/>
    <w:rsid w:val="003102FD"/>
    <w:rsid w:val="00314E41"/>
    <w:rsid w:val="00382945"/>
    <w:rsid w:val="00390740"/>
    <w:rsid w:val="00400FE4"/>
    <w:rsid w:val="004A52A1"/>
    <w:rsid w:val="004E523D"/>
    <w:rsid w:val="00517BDC"/>
    <w:rsid w:val="005359EB"/>
    <w:rsid w:val="00595654"/>
    <w:rsid w:val="005A7390"/>
    <w:rsid w:val="005C0FAC"/>
    <w:rsid w:val="006E5AF0"/>
    <w:rsid w:val="007848ED"/>
    <w:rsid w:val="008E63F7"/>
    <w:rsid w:val="009510DD"/>
    <w:rsid w:val="00973CDC"/>
    <w:rsid w:val="009B6FF4"/>
    <w:rsid w:val="00A34E84"/>
    <w:rsid w:val="00A353CF"/>
    <w:rsid w:val="00B04663"/>
    <w:rsid w:val="00B4517D"/>
    <w:rsid w:val="00CD50DE"/>
    <w:rsid w:val="00DF5E68"/>
    <w:rsid w:val="00E12072"/>
    <w:rsid w:val="00EA528D"/>
    <w:rsid w:val="00EC2E39"/>
    <w:rsid w:val="00EF2E64"/>
    <w:rsid w:val="00F72769"/>
    <w:rsid w:val="04BC5890"/>
    <w:rsid w:val="29817F52"/>
    <w:rsid w:val="55E8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120"/>
      <w:outlineLvl w:val="0"/>
    </w:pPr>
    <w:rPr>
      <w:rFonts w:eastAsia="黑体"/>
      <w:b/>
      <w:bCs/>
      <w:kern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标题 1 Char"/>
    <w:basedOn w:val="9"/>
    <w:link w:val="2"/>
    <w:uiPriority w:val="9"/>
    <w:rPr>
      <w:rFonts w:eastAsia="黑体"/>
      <w:b/>
      <w:bCs/>
      <w:kern w:val="44"/>
      <w:sz w:val="28"/>
      <w:szCs w:val="44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页眉 Char"/>
    <w:basedOn w:val="9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9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Char"/>
    <w:basedOn w:val="9"/>
    <w:link w:val="4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2405</Characters>
  <Lines>20</Lines>
  <Paragraphs>5</Paragraphs>
  <TotalTime>13</TotalTime>
  <ScaleCrop>false</ScaleCrop>
  <LinksUpToDate>false</LinksUpToDate>
  <CharactersWithSpaces>2821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2022-01-14T02:01:00Z</dcterms:created>
  <dc:creator>user</dc:creator>
  <cp:lastModifiedBy>王岑</cp:lastModifiedBy>
  <dcterms:modified xsi:type="dcterms:W3CDTF">2022-03-10T00:44:12Z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C021B203464F491EA3852746E801F6B9</vt:lpwstr>
  </property>
</Properties>
</file>