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sz w:val="33"/>
          <w:szCs w:val="33"/>
          <w:shd w:val="clear" w:color="auto" w:fill="FFFFFF"/>
        </w:rPr>
      </w:pPr>
      <w:r>
        <w:rPr>
          <w:rFonts w:ascii="微软雅黑" w:hAnsi="微软雅黑" w:eastAsia="微软雅黑" w:cs="微软雅黑"/>
          <w:b/>
          <w:sz w:val="33"/>
          <w:szCs w:val="33"/>
          <w:shd w:val="clear" w:color="auto" w:fill="FFFFFF"/>
        </w:rPr>
        <w:t>关于20</w:t>
      </w:r>
      <w:r>
        <w:rPr>
          <w:rFonts w:hint="eastAsia" w:ascii="微软雅黑" w:hAnsi="微软雅黑" w:eastAsia="微软雅黑" w:cs="微软雅黑"/>
          <w:b/>
          <w:sz w:val="33"/>
          <w:szCs w:val="33"/>
          <w:shd w:val="clear" w:color="auto" w:fill="FFFFFF"/>
        </w:rPr>
        <w:t>2</w:t>
      </w:r>
      <w:r>
        <w:rPr>
          <w:rFonts w:hint="eastAsia" w:ascii="微软雅黑" w:hAnsi="微软雅黑" w:eastAsia="微软雅黑" w:cs="微软雅黑"/>
          <w:b/>
          <w:sz w:val="33"/>
          <w:szCs w:val="33"/>
          <w:shd w:val="clear" w:color="auto" w:fill="FFFFFF"/>
          <w:lang w:val="en-US" w:eastAsia="zh-CN"/>
        </w:rPr>
        <w:t>2</w:t>
      </w:r>
      <w:r>
        <w:rPr>
          <w:rFonts w:ascii="微软雅黑" w:hAnsi="微软雅黑" w:eastAsia="微软雅黑" w:cs="微软雅黑"/>
          <w:b/>
          <w:sz w:val="33"/>
          <w:szCs w:val="33"/>
          <w:shd w:val="clear" w:color="auto" w:fill="FFFFFF"/>
        </w:rPr>
        <w:t>-202</w:t>
      </w:r>
      <w:r>
        <w:rPr>
          <w:rFonts w:hint="eastAsia" w:ascii="微软雅黑" w:hAnsi="微软雅黑" w:eastAsia="微软雅黑" w:cs="微软雅黑"/>
          <w:b/>
          <w:sz w:val="33"/>
          <w:szCs w:val="33"/>
          <w:shd w:val="clear" w:color="auto" w:fill="FFFFFF"/>
          <w:lang w:val="en-US" w:eastAsia="zh-CN"/>
        </w:rPr>
        <w:t>3</w:t>
      </w:r>
      <w:r>
        <w:rPr>
          <w:rFonts w:ascii="微软雅黑" w:hAnsi="微软雅黑" w:eastAsia="微软雅黑" w:cs="微软雅黑"/>
          <w:b/>
          <w:sz w:val="33"/>
          <w:szCs w:val="33"/>
          <w:shd w:val="clear" w:color="auto" w:fill="FFFFFF"/>
        </w:rPr>
        <w:t>学年第</w:t>
      </w:r>
      <w:r>
        <w:rPr>
          <w:rFonts w:hint="eastAsia" w:ascii="微软雅黑" w:hAnsi="微软雅黑" w:eastAsia="微软雅黑" w:cs="微软雅黑"/>
          <w:b/>
          <w:sz w:val="33"/>
          <w:szCs w:val="33"/>
          <w:shd w:val="clear" w:color="auto" w:fill="FFFFFF"/>
          <w:lang w:eastAsia="zh-CN"/>
        </w:rPr>
        <w:t>二</w:t>
      </w:r>
      <w:r>
        <w:rPr>
          <w:rFonts w:ascii="微软雅黑" w:hAnsi="微软雅黑" w:eastAsia="微软雅黑" w:cs="微软雅黑"/>
          <w:b/>
          <w:sz w:val="33"/>
          <w:szCs w:val="33"/>
          <w:shd w:val="clear" w:color="auto" w:fill="FFFFFF"/>
        </w:rPr>
        <w:t>学期学生学业预警工作自查、督查工作的通知</w:t>
      </w:r>
    </w:p>
    <w:p/>
    <w:p/>
    <w:p>
      <w:pPr>
        <w:widowControl/>
        <w:shd w:val="clear" w:color="auto" w:fill="FFFFFF"/>
        <w:spacing w:line="244" w:lineRule="atLeast"/>
        <w:rPr>
          <w:rFonts w:hint="eastAsia" w:ascii="宋体" w:hAnsi="宋体" w:eastAsia="宋体" w:cs="宋体"/>
          <w:color w:val="333333"/>
          <w:kern w:val="0"/>
          <w:sz w:val="28"/>
          <w:szCs w:val="28"/>
          <w:shd w:val="clear" w:color="auto" w:fill="FFFFFF"/>
        </w:rPr>
      </w:pPr>
      <w:r>
        <w:rPr>
          <w:rFonts w:hint="eastAsia" w:ascii="宋体" w:hAnsi="宋体" w:eastAsia="宋体" w:cs="宋体"/>
          <w:color w:val="333333"/>
          <w:kern w:val="0"/>
          <w:sz w:val="28"/>
          <w:szCs w:val="28"/>
          <w:shd w:val="clear" w:color="auto" w:fill="FFFFFF"/>
        </w:rPr>
        <w:t>各学院：</w:t>
      </w:r>
    </w:p>
    <w:p>
      <w:pPr>
        <w:widowControl/>
        <w:shd w:val="clear" w:color="auto" w:fill="FFFFFF"/>
        <w:spacing w:line="244" w:lineRule="atLeast"/>
        <w:ind w:firstLine="570"/>
        <w:rPr>
          <w:rFonts w:hint="eastAsia" w:ascii="宋体" w:hAnsi="宋体" w:eastAsia="宋体" w:cs="宋体"/>
          <w:color w:val="333333"/>
          <w:kern w:val="0"/>
          <w:sz w:val="28"/>
          <w:szCs w:val="28"/>
          <w:shd w:val="clear" w:color="auto" w:fill="FFFFFF"/>
        </w:rPr>
      </w:pPr>
      <w:r>
        <w:rPr>
          <w:rFonts w:hint="eastAsia" w:ascii="宋体" w:hAnsi="宋体" w:eastAsia="宋体" w:cs="宋体"/>
          <w:color w:val="333333"/>
          <w:kern w:val="0"/>
          <w:sz w:val="28"/>
          <w:szCs w:val="28"/>
          <w:shd w:val="clear" w:color="auto" w:fill="FFFFFF"/>
        </w:rPr>
        <w:t>根据《南京晓庄学院关于加强教风学风建设提高人才培养质量的实施意见》《南京晓庄学院本科生学籍管理办法》《南京晓庄学院学业预警管理办法》等相关文件精神，请各学院认真安排并做好本学期学生学业预警与帮扶工作。在进行学业级别预警的同时，请各学院对各年级学生做好学业重点关注工作，即从第一学年第二学期开始重点关注学生的通识必修课、第二学年第二学期开始重点关注学生的专业课、第三学年第一学期开始重点关注学生的通识选修课、第四学年第一学期开始重点关注毕业和学位授予要求等方面的学业预警。</w:t>
      </w:r>
    </w:p>
    <w:p>
      <w:pPr>
        <w:widowControl/>
        <w:shd w:val="clear" w:color="auto" w:fill="FFFFFF"/>
        <w:spacing w:line="244" w:lineRule="atLeast"/>
        <w:ind w:firstLine="570"/>
        <w:rPr>
          <w:rFonts w:hint="eastAsia" w:ascii="宋体" w:hAnsi="宋体" w:eastAsia="宋体" w:cs="宋体"/>
          <w:color w:val="333333"/>
          <w:kern w:val="0"/>
          <w:sz w:val="28"/>
          <w:szCs w:val="28"/>
          <w:shd w:val="clear" w:color="auto" w:fill="FFFFFF"/>
        </w:rPr>
      </w:pPr>
      <w:r>
        <w:rPr>
          <w:rFonts w:hint="eastAsia" w:ascii="宋体" w:hAnsi="宋体" w:eastAsia="宋体" w:cs="宋体"/>
          <w:color w:val="333333"/>
          <w:kern w:val="0"/>
          <w:sz w:val="28"/>
          <w:szCs w:val="28"/>
          <w:shd w:val="clear" w:color="auto" w:fill="FFFFFF"/>
        </w:rPr>
        <w:t>相关要求安排如下：</w:t>
      </w:r>
    </w:p>
    <w:p>
      <w:pPr>
        <w:widowControl/>
        <w:shd w:val="clear" w:color="auto" w:fill="FFFFFF"/>
        <w:spacing w:line="244" w:lineRule="atLeast"/>
        <w:ind w:firstLine="570"/>
        <w:rPr>
          <w:rFonts w:hint="eastAsia" w:ascii="宋体" w:hAnsi="宋体" w:eastAsia="宋体" w:cs="宋体"/>
          <w:color w:val="333333"/>
          <w:kern w:val="0"/>
          <w:sz w:val="28"/>
          <w:szCs w:val="28"/>
          <w:shd w:val="clear" w:color="auto" w:fill="FFFFFF"/>
          <w:lang w:val="en-US" w:eastAsia="zh-CN"/>
        </w:rPr>
      </w:pPr>
      <w:r>
        <w:rPr>
          <w:rFonts w:hint="eastAsia" w:ascii="宋体" w:hAnsi="宋体" w:eastAsia="宋体" w:cs="宋体"/>
          <w:color w:val="333333"/>
          <w:kern w:val="0"/>
          <w:sz w:val="28"/>
          <w:szCs w:val="28"/>
          <w:shd w:val="clear" w:color="auto" w:fill="FFFFFF"/>
          <w:lang w:val="en-US" w:eastAsia="zh-CN"/>
        </w:rPr>
        <w:t>1、4月17日前，教务处通过教务信息化平台自动</w:t>
      </w:r>
      <w:r>
        <w:rPr>
          <w:rFonts w:hint="default" w:ascii="宋体" w:hAnsi="宋体" w:eastAsia="宋体" w:cs="宋体"/>
          <w:color w:val="333333"/>
          <w:kern w:val="0"/>
          <w:sz w:val="28"/>
          <w:szCs w:val="28"/>
          <w:shd w:val="clear" w:color="auto" w:fill="FFFFFF"/>
        </w:rPr>
        <w:t>计算学生</w:t>
      </w:r>
      <w:r>
        <w:rPr>
          <w:rFonts w:hint="eastAsia" w:ascii="宋体" w:hAnsi="宋体" w:eastAsia="宋体" w:cs="宋体"/>
          <w:color w:val="333333"/>
          <w:kern w:val="0"/>
          <w:sz w:val="28"/>
          <w:szCs w:val="28"/>
          <w:shd w:val="clear" w:color="auto" w:fill="FFFFFF"/>
          <w:lang w:eastAsia="zh-CN"/>
        </w:rPr>
        <w:t>学业</w:t>
      </w:r>
      <w:r>
        <w:rPr>
          <w:rFonts w:hint="default" w:ascii="宋体" w:hAnsi="宋体" w:eastAsia="宋体" w:cs="宋体"/>
          <w:color w:val="333333"/>
          <w:kern w:val="0"/>
          <w:sz w:val="28"/>
          <w:szCs w:val="28"/>
          <w:shd w:val="clear" w:color="auto" w:fill="FFFFFF"/>
        </w:rPr>
        <w:t>修读情况</w:t>
      </w:r>
      <w:r>
        <w:rPr>
          <w:rFonts w:hint="eastAsia" w:ascii="宋体" w:hAnsi="宋体" w:eastAsia="宋体" w:cs="宋体"/>
          <w:color w:val="333333"/>
          <w:kern w:val="0"/>
          <w:sz w:val="28"/>
          <w:szCs w:val="28"/>
          <w:shd w:val="clear" w:color="auto" w:fill="FFFFFF"/>
          <w:lang w:eastAsia="zh-CN"/>
        </w:rPr>
        <w:t>，学院教务办可登录查阅</w:t>
      </w:r>
      <w:r>
        <w:rPr>
          <w:rFonts w:hint="default" w:ascii="宋体" w:hAnsi="宋体" w:eastAsia="宋体" w:cs="宋体"/>
          <w:color w:val="333333"/>
          <w:kern w:val="0"/>
          <w:sz w:val="28"/>
          <w:szCs w:val="28"/>
          <w:shd w:val="clear" w:color="auto" w:fill="FFFFFF"/>
        </w:rPr>
        <w:t>，由</w:t>
      </w:r>
      <w:r>
        <w:rPr>
          <w:rFonts w:hint="eastAsia" w:ascii="宋体" w:hAnsi="宋体" w:eastAsia="宋体" w:cs="宋体"/>
          <w:color w:val="333333"/>
          <w:kern w:val="0"/>
          <w:sz w:val="28"/>
          <w:szCs w:val="28"/>
          <w:shd w:val="clear" w:color="auto" w:fill="FFFFFF"/>
          <w:lang w:eastAsia="zh-CN"/>
        </w:rPr>
        <w:t>学院教务办</w:t>
      </w:r>
      <w:r>
        <w:rPr>
          <w:rFonts w:hint="default" w:ascii="宋体" w:hAnsi="宋体" w:eastAsia="宋体" w:cs="宋体"/>
          <w:color w:val="333333"/>
          <w:kern w:val="0"/>
          <w:sz w:val="28"/>
          <w:szCs w:val="28"/>
          <w:shd w:val="clear" w:color="auto" w:fill="FFFFFF"/>
        </w:rPr>
        <w:t>依据专业培养计划对学生学分修读情况进行核对，确定学业预警学生名单</w:t>
      </w:r>
      <w:r>
        <w:rPr>
          <w:rFonts w:hint="eastAsia" w:ascii="宋体" w:hAnsi="宋体" w:eastAsia="宋体" w:cs="宋体"/>
          <w:color w:val="333333"/>
          <w:kern w:val="0"/>
          <w:sz w:val="28"/>
          <w:szCs w:val="28"/>
          <w:shd w:val="clear" w:color="auto" w:fill="FFFFFF"/>
          <w:lang w:eastAsia="zh-CN"/>
        </w:rPr>
        <w:t>。请各学院核准教务信息化平台学业预警名单，年终考核将采用教务信息化平台预警数据。</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5" w:lineRule="atLeast"/>
        <w:ind w:left="0" w:right="0" w:firstLine="560" w:firstLineChars="200"/>
        <w:jc w:val="left"/>
        <w:rPr>
          <w:rFonts w:hint="eastAsia" w:ascii="宋体" w:hAnsi="宋体" w:eastAsia="宋体" w:cs="宋体"/>
          <w:color w:val="333333"/>
          <w:sz w:val="19"/>
          <w:szCs w:val="19"/>
          <w:lang w:val="en-US" w:eastAsia="zh-CN"/>
        </w:rPr>
      </w:pPr>
      <w:r>
        <w:rPr>
          <w:rFonts w:hint="eastAsia" w:ascii="宋体" w:hAnsi="宋体" w:eastAsia="宋体" w:cs="宋体"/>
          <w:color w:val="333333"/>
          <w:kern w:val="0"/>
          <w:sz w:val="28"/>
          <w:szCs w:val="28"/>
          <w:shd w:val="clear" w:color="auto" w:fill="FFFFFF"/>
          <w:lang w:val="en-US" w:eastAsia="zh-CN"/>
        </w:rPr>
        <w:t>2</w:t>
      </w:r>
      <w:r>
        <w:rPr>
          <w:rFonts w:hint="eastAsia" w:ascii="宋体" w:hAnsi="宋体" w:eastAsia="宋体" w:cs="宋体"/>
          <w:color w:val="333333"/>
          <w:kern w:val="0"/>
          <w:sz w:val="28"/>
          <w:szCs w:val="28"/>
          <w:shd w:val="clear" w:color="auto" w:fill="FFFFFF"/>
          <w:lang w:eastAsia="zh-CN"/>
        </w:rPr>
        <w:t>、</w:t>
      </w:r>
      <w:r>
        <w:rPr>
          <w:rFonts w:hint="eastAsia" w:ascii="宋体" w:hAnsi="宋体" w:eastAsia="宋体" w:cs="宋体"/>
          <w:color w:val="333333"/>
          <w:kern w:val="0"/>
          <w:sz w:val="28"/>
          <w:szCs w:val="28"/>
          <w:shd w:val="clear" w:color="auto" w:fill="FFFFFF"/>
          <w:lang w:val="en-US" w:eastAsia="zh-CN"/>
        </w:rPr>
        <w:t>5</w:t>
      </w:r>
      <w:r>
        <w:rPr>
          <w:rFonts w:hint="eastAsia" w:ascii="宋体" w:hAnsi="宋体" w:eastAsia="宋体" w:cs="宋体"/>
          <w:color w:val="333333"/>
          <w:kern w:val="0"/>
          <w:sz w:val="28"/>
          <w:szCs w:val="28"/>
          <w:shd w:val="clear" w:color="auto" w:fill="FFFFFF"/>
        </w:rPr>
        <w:t>月</w:t>
      </w:r>
      <w:r>
        <w:rPr>
          <w:rFonts w:hint="eastAsia" w:ascii="宋体" w:hAnsi="宋体" w:eastAsia="宋体" w:cs="宋体"/>
          <w:color w:val="333333"/>
          <w:kern w:val="0"/>
          <w:sz w:val="28"/>
          <w:szCs w:val="28"/>
          <w:shd w:val="clear" w:color="auto" w:fill="FFFFFF"/>
          <w:lang w:val="en-US" w:eastAsia="zh-CN"/>
        </w:rPr>
        <w:t>8</w:t>
      </w:r>
      <w:r>
        <w:rPr>
          <w:rFonts w:hint="eastAsia" w:ascii="宋体" w:hAnsi="宋体" w:eastAsia="宋体" w:cs="宋体"/>
          <w:color w:val="333333"/>
          <w:kern w:val="0"/>
          <w:sz w:val="28"/>
          <w:szCs w:val="28"/>
          <w:shd w:val="clear" w:color="auto" w:fill="FFFFFF"/>
        </w:rPr>
        <w:t>日前，各学院完成本学期学业预警与帮扶工作自查</w:t>
      </w:r>
      <w:r>
        <w:rPr>
          <w:rFonts w:hint="eastAsia" w:ascii="宋体" w:hAnsi="宋体" w:eastAsia="宋体" w:cs="宋体"/>
          <w:color w:val="333333"/>
          <w:kern w:val="0"/>
          <w:sz w:val="28"/>
          <w:szCs w:val="28"/>
          <w:shd w:val="clear" w:color="auto" w:fill="FFFFFF"/>
          <w:lang w:eastAsia="zh-CN"/>
        </w:rPr>
        <w:t>。</w:t>
      </w:r>
    </w:p>
    <w:p>
      <w:pPr>
        <w:widowControl/>
        <w:shd w:val="clear" w:color="auto" w:fill="FFFFFF"/>
        <w:spacing w:line="420" w:lineRule="atLeast"/>
        <w:ind w:firstLine="570"/>
        <w:rPr>
          <w:rFonts w:ascii="宋体" w:hAnsi="宋体" w:eastAsia="宋体" w:cs="宋体"/>
          <w:color w:val="333333"/>
          <w:sz w:val="19"/>
          <w:szCs w:val="19"/>
        </w:rPr>
      </w:pPr>
      <w:r>
        <w:rPr>
          <w:rFonts w:hint="eastAsia" w:ascii="宋体" w:hAnsi="宋体" w:eastAsia="宋体" w:cs="宋体"/>
          <w:color w:val="333333"/>
          <w:kern w:val="0"/>
          <w:sz w:val="28"/>
          <w:szCs w:val="28"/>
          <w:shd w:val="clear" w:color="auto" w:fill="FFFFFF"/>
          <w:lang w:val="en-US" w:eastAsia="zh-CN"/>
        </w:rPr>
        <w:t>3</w:t>
      </w:r>
      <w:r>
        <w:rPr>
          <w:rFonts w:hint="eastAsia" w:ascii="宋体" w:hAnsi="宋体" w:eastAsia="宋体" w:cs="宋体"/>
          <w:color w:val="333333"/>
          <w:kern w:val="0"/>
          <w:sz w:val="28"/>
          <w:szCs w:val="28"/>
          <w:shd w:val="clear" w:color="auto" w:fill="FFFFFF"/>
          <w:lang w:eastAsia="zh-CN"/>
        </w:rPr>
        <w:t>、</w:t>
      </w:r>
      <w:r>
        <w:rPr>
          <w:rFonts w:hint="eastAsia" w:ascii="宋体" w:hAnsi="宋体" w:eastAsia="宋体" w:cs="宋体"/>
          <w:color w:val="333333"/>
          <w:kern w:val="0"/>
          <w:sz w:val="28"/>
          <w:szCs w:val="28"/>
          <w:shd w:val="clear" w:color="auto" w:fill="FFFFFF"/>
          <w:lang w:val="en-US" w:eastAsia="zh-CN"/>
        </w:rPr>
        <w:t>5</w:t>
      </w:r>
      <w:r>
        <w:rPr>
          <w:rFonts w:hint="eastAsia" w:ascii="宋体" w:hAnsi="宋体" w:eastAsia="宋体" w:cs="宋体"/>
          <w:color w:val="333333"/>
          <w:kern w:val="0"/>
          <w:sz w:val="28"/>
          <w:szCs w:val="28"/>
          <w:shd w:val="clear" w:color="auto" w:fill="FFFFFF"/>
        </w:rPr>
        <w:t>月</w:t>
      </w:r>
      <w:r>
        <w:rPr>
          <w:rFonts w:hint="eastAsia" w:ascii="宋体" w:hAnsi="宋体" w:eastAsia="宋体" w:cs="宋体"/>
          <w:color w:val="333333"/>
          <w:kern w:val="0"/>
          <w:sz w:val="28"/>
          <w:szCs w:val="28"/>
          <w:shd w:val="clear" w:color="auto" w:fill="FFFFFF"/>
          <w:lang w:eastAsia="zh-CN"/>
        </w:rPr>
        <w:t>上</w:t>
      </w:r>
      <w:r>
        <w:rPr>
          <w:rFonts w:hint="eastAsia" w:ascii="宋体" w:hAnsi="宋体" w:eastAsia="宋体" w:cs="宋体"/>
          <w:color w:val="333333"/>
          <w:kern w:val="0"/>
          <w:sz w:val="28"/>
          <w:szCs w:val="28"/>
          <w:shd w:val="clear" w:color="auto" w:fill="FFFFFF"/>
        </w:rPr>
        <w:t>旬，教务处、学生工作处、教学评估办公室通过学院汇报、查阅材料、座谈会等形式组织督查。</w:t>
      </w:r>
    </w:p>
    <w:p>
      <w:pPr>
        <w:pStyle w:val="4"/>
        <w:widowControl/>
        <w:shd w:val="clear" w:color="auto" w:fill="FFFFFF"/>
        <w:spacing w:line="435" w:lineRule="atLeast"/>
        <w:ind w:firstLine="570"/>
        <w:rPr>
          <w:rFonts w:hint="eastAsia"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lang w:val="en-US" w:eastAsia="zh-CN"/>
        </w:rPr>
        <w:t>4</w:t>
      </w:r>
      <w:r>
        <w:rPr>
          <w:rFonts w:hint="eastAsia" w:ascii="宋体" w:hAnsi="宋体" w:eastAsia="宋体" w:cs="宋体"/>
          <w:color w:val="333333"/>
          <w:sz w:val="28"/>
          <w:szCs w:val="28"/>
          <w:shd w:val="clear" w:color="auto" w:fill="FFFFFF"/>
          <w:lang w:eastAsia="zh-CN"/>
        </w:rPr>
        <w:t>、</w:t>
      </w:r>
      <w:r>
        <w:rPr>
          <w:rFonts w:hint="eastAsia" w:ascii="宋体" w:hAnsi="宋体" w:eastAsia="宋体" w:cs="宋体"/>
          <w:color w:val="333333"/>
          <w:sz w:val="28"/>
          <w:szCs w:val="28"/>
          <w:shd w:val="clear" w:color="auto" w:fill="FFFFFF"/>
        </w:rPr>
        <w:t>各学院对本学期预警与帮扶工作进行总结并填写《南京晓庄学院学生学业预警帮扶工作表》</w:t>
      </w:r>
      <w:r>
        <w:rPr>
          <w:rFonts w:hint="eastAsia" w:ascii="宋体" w:hAnsi="宋体" w:eastAsia="宋体" w:cs="宋体"/>
          <w:color w:val="333333"/>
          <w:sz w:val="28"/>
          <w:szCs w:val="28"/>
          <w:shd w:val="clear" w:color="auto" w:fill="FFFFFF"/>
          <w:lang w:eastAsia="zh-CN"/>
        </w:rPr>
        <w:t>（附件</w:t>
      </w:r>
      <w:r>
        <w:rPr>
          <w:rFonts w:hint="eastAsia" w:ascii="宋体" w:hAnsi="宋体" w:eastAsia="宋体" w:cs="宋体"/>
          <w:color w:val="333333"/>
          <w:sz w:val="28"/>
          <w:szCs w:val="28"/>
          <w:shd w:val="clear" w:color="auto" w:fill="FFFFFF"/>
          <w:lang w:val="en-US" w:eastAsia="zh-CN"/>
        </w:rPr>
        <w:t>1</w:t>
      </w:r>
      <w:r>
        <w:rPr>
          <w:rFonts w:hint="eastAsia" w:ascii="宋体" w:hAnsi="宋体" w:eastAsia="宋体" w:cs="宋体"/>
          <w:color w:val="333333"/>
          <w:sz w:val="28"/>
          <w:szCs w:val="28"/>
          <w:shd w:val="clear" w:color="auto" w:fill="FFFFFF"/>
          <w:lang w:eastAsia="zh-CN"/>
        </w:rPr>
        <w:t>）、</w:t>
      </w:r>
      <w:r>
        <w:rPr>
          <w:rFonts w:hint="eastAsia" w:ascii="宋体" w:hAnsi="宋体" w:eastAsia="宋体" w:cs="宋体"/>
          <w:color w:val="333333"/>
          <w:sz w:val="28"/>
          <w:szCs w:val="28"/>
          <w:shd w:val="clear" w:color="auto" w:fill="FFFFFF"/>
        </w:rPr>
        <w:t>《南京晓庄学院学生学业预警分类统计表》</w:t>
      </w:r>
      <w:r>
        <w:rPr>
          <w:rFonts w:hint="eastAsia" w:ascii="宋体" w:hAnsi="宋体" w:eastAsia="宋体" w:cs="宋体"/>
          <w:color w:val="333333"/>
          <w:sz w:val="28"/>
          <w:szCs w:val="28"/>
          <w:shd w:val="clear" w:color="auto" w:fill="FFFFFF"/>
          <w:lang w:eastAsia="zh-CN"/>
        </w:rPr>
        <w:t>（附件</w:t>
      </w:r>
      <w:r>
        <w:rPr>
          <w:rFonts w:hint="eastAsia" w:ascii="宋体" w:hAnsi="宋体" w:eastAsia="宋体" w:cs="宋体"/>
          <w:color w:val="333333"/>
          <w:sz w:val="28"/>
          <w:szCs w:val="28"/>
          <w:shd w:val="clear" w:color="auto" w:fill="FFFFFF"/>
          <w:lang w:val="en-US" w:eastAsia="zh-CN"/>
        </w:rPr>
        <w:t>2</w:t>
      </w:r>
      <w:r>
        <w:rPr>
          <w:rFonts w:hint="eastAsia" w:ascii="宋体" w:hAnsi="宋体" w:eastAsia="宋体" w:cs="宋体"/>
          <w:color w:val="333333"/>
          <w:sz w:val="28"/>
          <w:szCs w:val="28"/>
          <w:shd w:val="clear" w:color="auto" w:fill="FFFFFF"/>
          <w:lang w:eastAsia="zh-CN"/>
        </w:rPr>
        <w:t>）</w:t>
      </w:r>
      <w:r>
        <w:rPr>
          <w:rFonts w:hint="eastAsia" w:ascii="宋体" w:hAnsi="宋体" w:eastAsia="宋体" w:cs="宋体"/>
          <w:color w:val="333333"/>
          <w:sz w:val="28"/>
          <w:szCs w:val="28"/>
          <w:shd w:val="clear" w:color="auto" w:fill="FFFFFF"/>
        </w:rPr>
        <w:t>。请于</w:t>
      </w:r>
      <w:r>
        <w:rPr>
          <w:rFonts w:hint="eastAsia" w:ascii="宋体" w:hAnsi="宋体" w:eastAsia="宋体" w:cs="宋体"/>
          <w:color w:val="333333"/>
          <w:sz w:val="28"/>
          <w:szCs w:val="28"/>
          <w:shd w:val="clear" w:color="auto" w:fill="FFFFFF"/>
          <w:lang w:val="en-US" w:eastAsia="zh-CN"/>
        </w:rPr>
        <w:t>5</w:t>
      </w:r>
      <w:r>
        <w:rPr>
          <w:rFonts w:hint="eastAsia" w:ascii="宋体" w:hAnsi="宋体" w:eastAsia="宋体" w:cs="宋体"/>
          <w:color w:val="333333"/>
          <w:sz w:val="28"/>
          <w:szCs w:val="28"/>
          <w:shd w:val="clear" w:color="auto" w:fill="FFFFFF"/>
        </w:rPr>
        <w:t>月</w:t>
      </w:r>
      <w:r>
        <w:rPr>
          <w:rFonts w:hint="eastAsia" w:ascii="宋体" w:hAnsi="宋体" w:eastAsia="宋体" w:cs="宋体"/>
          <w:color w:val="333333"/>
          <w:sz w:val="28"/>
          <w:szCs w:val="28"/>
          <w:shd w:val="clear" w:color="auto" w:fill="FFFFFF"/>
          <w:lang w:val="en-US" w:eastAsia="zh-CN"/>
        </w:rPr>
        <w:t>8</w:t>
      </w:r>
      <w:r>
        <w:rPr>
          <w:rFonts w:hint="eastAsia" w:ascii="宋体" w:hAnsi="宋体" w:eastAsia="宋体" w:cs="宋体"/>
          <w:color w:val="333333"/>
          <w:sz w:val="28"/>
          <w:szCs w:val="28"/>
          <w:shd w:val="clear" w:color="auto" w:fill="FFFFFF"/>
        </w:rPr>
        <w:t>日前将工作总结和附件纸质版(学院领导签字盖章)交教务处</w:t>
      </w:r>
      <w:r>
        <w:rPr>
          <w:rFonts w:hint="eastAsia" w:ascii="宋体" w:hAnsi="宋体" w:eastAsia="宋体" w:cs="宋体"/>
          <w:color w:val="333333"/>
          <w:sz w:val="28"/>
          <w:szCs w:val="28"/>
          <w:shd w:val="clear" w:color="auto" w:fill="FFFFFF"/>
          <w:lang w:eastAsia="zh-CN"/>
        </w:rPr>
        <w:t>学业</w:t>
      </w:r>
      <w:r>
        <w:rPr>
          <w:rFonts w:hint="eastAsia" w:ascii="宋体" w:hAnsi="宋体" w:eastAsia="宋体" w:cs="宋体"/>
          <w:color w:val="333333"/>
          <w:sz w:val="28"/>
          <w:szCs w:val="28"/>
          <w:shd w:val="clear" w:color="auto" w:fill="FFFFFF"/>
        </w:rPr>
        <w:t>指导科，同时发送电子版。</w:t>
      </w:r>
    </w:p>
    <w:p>
      <w:pPr>
        <w:pStyle w:val="4"/>
        <w:widowControl/>
        <w:shd w:val="clear" w:color="auto" w:fill="FFFFFF"/>
        <w:spacing w:line="435" w:lineRule="atLeast"/>
        <w:ind w:firstLine="570"/>
        <w:rPr>
          <w:rFonts w:hint="eastAsia" w:ascii="宋体" w:hAnsi="宋体" w:eastAsia="宋体" w:cs="宋体"/>
          <w:color w:val="333333"/>
          <w:sz w:val="28"/>
          <w:szCs w:val="28"/>
          <w:shd w:val="clear" w:color="auto" w:fill="FFFFFF"/>
          <w:lang w:eastAsia="zh-CN"/>
        </w:rPr>
      </w:pPr>
      <w:r>
        <w:rPr>
          <w:rFonts w:hint="eastAsia" w:ascii="宋体" w:hAnsi="宋体" w:eastAsia="宋体" w:cs="宋体"/>
          <w:color w:val="333333"/>
          <w:sz w:val="28"/>
          <w:szCs w:val="28"/>
          <w:shd w:val="clear" w:color="auto" w:fill="FFFFFF"/>
        </w:rPr>
        <w:t>请各学院按照《南京晓庄学院学业预警管理办法》（附件</w:t>
      </w:r>
      <w:r>
        <w:rPr>
          <w:rFonts w:hint="eastAsia" w:ascii="宋体" w:hAnsi="宋体" w:eastAsia="宋体" w:cs="宋体"/>
          <w:color w:val="333333"/>
          <w:sz w:val="28"/>
          <w:szCs w:val="28"/>
          <w:shd w:val="clear" w:color="auto" w:fill="FFFFFF"/>
          <w:lang w:val="en-US" w:eastAsia="zh-CN"/>
        </w:rPr>
        <w:t>3</w:t>
      </w:r>
      <w:r>
        <w:rPr>
          <w:rFonts w:hint="eastAsia" w:ascii="宋体" w:hAnsi="宋体" w:eastAsia="宋体" w:cs="宋体"/>
          <w:color w:val="333333"/>
          <w:sz w:val="28"/>
          <w:szCs w:val="28"/>
          <w:shd w:val="clear" w:color="auto" w:fill="FFFFFF"/>
        </w:rPr>
        <w:t>）做好一、二、三级预警分类，按照学业预警程序、</w:t>
      </w:r>
      <w:r>
        <w:rPr>
          <w:rFonts w:hint="eastAsia" w:ascii="宋体" w:hAnsi="宋体" w:eastAsia="宋体" w:cs="宋体"/>
          <w:color w:val="333333"/>
          <w:sz w:val="28"/>
          <w:szCs w:val="28"/>
          <w:shd w:val="clear" w:color="auto" w:fill="FFFFFF"/>
          <w:lang w:eastAsia="zh-CN"/>
        </w:rPr>
        <w:t>预警与帮扶职责分工</w:t>
      </w:r>
      <w:r>
        <w:rPr>
          <w:rFonts w:hint="eastAsia" w:ascii="宋体" w:hAnsi="宋体" w:eastAsia="宋体" w:cs="宋体"/>
          <w:color w:val="333333"/>
          <w:sz w:val="28"/>
          <w:szCs w:val="28"/>
          <w:shd w:val="clear" w:color="auto" w:fill="FFFFFF"/>
        </w:rPr>
        <w:t>实施好学业预警</w:t>
      </w:r>
      <w:r>
        <w:rPr>
          <w:rFonts w:hint="eastAsia" w:ascii="宋体" w:hAnsi="宋体" w:eastAsia="宋体" w:cs="宋体"/>
          <w:color w:val="333333"/>
          <w:sz w:val="28"/>
          <w:szCs w:val="28"/>
          <w:shd w:val="clear" w:color="auto" w:fill="FFFFFF"/>
          <w:lang w:eastAsia="zh-CN"/>
        </w:rPr>
        <w:t>与帮扶</w:t>
      </w:r>
      <w:r>
        <w:rPr>
          <w:rFonts w:hint="eastAsia" w:ascii="宋体" w:hAnsi="宋体" w:eastAsia="宋体" w:cs="宋体"/>
          <w:color w:val="333333"/>
          <w:sz w:val="28"/>
          <w:szCs w:val="28"/>
          <w:shd w:val="clear" w:color="auto" w:fill="FFFFFF"/>
        </w:rPr>
        <w:t>工作。</w:t>
      </w:r>
      <w:r>
        <w:rPr>
          <w:rFonts w:hint="eastAsia" w:ascii="宋体" w:hAnsi="宋体" w:eastAsia="宋体" w:cs="宋体"/>
          <w:color w:val="333333"/>
          <w:sz w:val="28"/>
          <w:szCs w:val="28"/>
          <w:shd w:val="clear" w:color="auto" w:fill="FFFFFF"/>
          <w:lang w:eastAsia="zh-CN"/>
        </w:rPr>
        <w:t>对被预警学生应当及时处理，起到预警作用。对连续受到两次三级预警的学生，或累计受到三次三级预警的学生，建议其留级。</w:t>
      </w:r>
    </w:p>
    <w:p>
      <w:pPr>
        <w:pStyle w:val="4"/>
        <w:widowControl/>
        <w:shd w:val="clear" w:color="auto" w:fill="FFFFFF"/>
        <w:spacing w:line="435" w:lineRule="atLeast"/>
        <w:rPr>
          <w:rFonts w:ascii="宋体" w:hAnsi="宋体" w:eastAsia="宋体" w:cs="宋体"/>
          <w:color w:val="333333"/>
          <w:sz w:val="19"/>
          <w:szCs w:val="19"/>
        </w:rPr>
      </w:pPr>
    </w:p>
    <w:p>
      <w:pPr>
        <w:jc w:val="right"/>
        <w:rPr>
          <w:sz w:val="28"/>
          <w:szCs w:val="28"/>
        </w:rPr>
      </w:pPr>
      <w:r>
        <w:rPr>
          <w:rFonts w:hint="eastAsia"/>
          <w:sz w:val="28"/>
          <w:szCs w:val="28"/>
        </w:rPr>
        <w:t xml:space="preserve">                        教务处、学生工作处、教学评估办公室</w:t>
      </w:r>
    </w:p>
    <w:p>
      <w:pPr>
        <w:jc w:val="right"/>
        <w:rPr>
          <w:sz w:val="28"/>
          <w:szCs w:val="28"/>
        </w:rPr>
      </w:pPr>
      <w:r>
        <w:rPr>
          <w:rFonts w:hint="eastAsia"/>
          <w:sz w:val="28"/>
          <w:szCs w:val="28"/>
        </w:rPr>
        <w:t xml:space="preserve">                                </w:t>
      </w:r>
      <w:r>
        <w:rPr>
          <w:rFonts w:hint="eastAsia"/>
          <w:sz w:val="28"/>
          <w:szCs w:val="28"/>
          <w:lang w:val="en-US" w:eastAsia="zh-CN"/>
        </w:rPr>
        <w:t>2023年3月22日</w:t>
      </w:r>
      <w:r>
        <w:rPr>
          <w:rFonts w:hint="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3NTk4NTFmOWMyOWE3MzA4YzJkMGMwMWNhY2RjMmQifQ=="/>
  </w:docVars>
  <w:rsids>
    <w:rsidRoot w:val="00146A14"/>
    <w:rsid w:val="000E3C27"/>
    <w:rsid w:val="000F5485"/>
    <w:rsid w:val="00115E54"/>
    <w:rsid w:val="00146A14"/>
    <w:rsid w:val="003C3598"/>
    <w:rsid w:val="007B4B57"/>
    <w:rsid w:val="00A43F03"/>
    <w:rsid w:val="00AF4AB7"/>
    <w:rsid w:val="00D972AF"/>
    <w:rsid w:val="00F20621"/>
    <w:rsid w:val="00FB5614"/>
    <w:rsid w:val="05AE42C3"/>
    <w:rsid w:val="05BE3D95"/>
    <w:rsid w:val="06D92BCF"/>
    <w:rsid w:val="071D5B2F"/>
    <w:rsid w:val="08595EF0"/>
    <w:rsid w:val="09A100FB"/>
    <w:rsid w:val="0C064C5F"/>
    <w:rsid w:val="0CC43314"/>
    <w:rsid w:val="0DF907C9"/>
    <w:rsid w:val="0F07055B"/>
    <w:rsid w:val="102F3BBC"/>
    <w:rsid w:val="12C3061A"/>
    <w:rsid w:val="1313297C"/>
    <w:rsid w:val="13765CAF"/>
    <w:rsid w:val="14667D1F"/>
    <w:rsid w:val="14D42727"/>
    <w:rsid w:val="16783E10"/>
    <w:rsid w:val="18F21376"/>
    <w:rsid w:val="1D041F1C"/>
    <w:rsid w:val="1FE74EF9"/>
    <w:rsid w:val="20AB5A70"/>
    <w:rsid w:val="26F601A6"/>
    <w:rsid w:val="27C01480"/>
    <w:rsid w:val="2CE54F84"/>
    <w:rsid w:val="2E0F77F3"/>
    <w:rsid w:val="2EBD0E06"/>
    <w:rsid w:val="2F0D7903"/>
    <w:rsid w:val="34DA3346"/>
    <w:rsid w:val="34E9681A"/>
    <w:rsid w:val="35FB7FB9"/>
    <w:rsid w:val="36003E17"/>
    <w:rsid w:val="36A324A5"/>
    <w:rsid w:val="38145DE6"/>
    <w:rsid w:val="38212515"/>
    <w:rsid w:val="395C420E"/>
    <w:rsid w:val="3AD47E1E"/>
    <w:rsid w:val="3D121036"/>
    <w:rsid w:val="42F56A72"/>
    <w:rsid w:val="44BE0DAD"/>
    <w:rsid w:val="47112BEA"/>
    <w:rsid w:val="497C1D5F"/>
    <w:rsid w:val="4FFB6159"/>
    <w:rsid w:val="517D6099"/>
    <w:rsid w:val="524B1C15"/>
    <w:rsid w:val="57F170D9"/>
    <w:rsid w:val="5E7025CB"/>
    <w:rsid w:val="5F746664"/>
    <w:rsid w:val="5F781EA1"/>
    <w:rsid w:val="64E26A1F"/>
    <w:rsid w:val="655F04CF"/>
    <w:rsid w:val="65B40CAD"/>
    <w:rsid w:val="664E1FD7"/>
    <w:rsid w:val="669A6A55"/>
    <w:rsid w:val="6DD227C3"/>
    <w:rsid w:val="714C4705"/>
    <w:rsid w:val="73612102"/>
    <w:rsid w:val="73D074A8"/>
    <w:rsid w:val="76BC2545"/>
    <w:rsid w:val="774A7AB6"/>
    <w:rsid w:val="780E77BC"/>
    <w:rsid w:val="7B2229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741</Words>
  <Characters>759</Characters>
  <Lines>4</Lines>
  <Paragraphs>1</Paragraphs>
  <TotalTime>193</TotalTime>
  <ScaleCrop>false</ScaleCrop>
  <LinksUpToDate>false</LinksUpToDate>
  <CharactersWithSpaces>820</CharactersWithSpaces>
  <Application>WPS Office_11.1.0.13020_F1E327BC-269C-435d-A152-05C5408002CA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__❤_小疯子</cp:lastModifiedBy>
  <cp:lastPrinted>2021-10-25T01:42:00Z</cp:lastPrinted>
  <dcterms:modified xsi:type="dcterms:W3CDTF">2023-03-22T02:17:51Z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2052-11.1.0.13020</vt:lpwstr>
  </property>
  <property fmtid="{D5CDD505-2E9C-101B-9397-08002B2CF9AE}" pid="3" name="ICV">
    <vt:lpwstr>6E403D2E3D7D4559BDF32497BD19F559</vt:lpwstr>
  </property>
</Properties>
</file>