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F7" w:rsidRPr="00B65FF7" w:rsidRDefault="00B65FF7" w:rsidP="00B65FF7">
      <w:pPr>
        <w:rPr>
          <w:rFonts w:ascii="仿宋" w:eastAsia="仿宋" w:hAnsi="仿宋"/>
          <w:sz w:val="30"/>
          <w:szCs w:val="30"/>
        </w:rPr>
      </w:pPr>
      <w:bookmarkStart w:id="0" w:name="_GoBack"/>
      <w:bookmarkEnd w:id="0"/>
      <w:r w:rsidRPr="00B65FF7">
        <w:rPr>
          <w:rFonts w:ascii="仿宋" w:eastAsia="仿宋" w:hAnsi="仿宋"/>
          <w:sz w:val="30"/>
          <w:szCs w:val="30"/>
        </w:rPr>
        <w:t>附件</w:t>
      </w:r>
      <w:r w:rsidRPr="00B65FF7">
        <w:rPr>
          <w:rFonts w:ascii="仿宋" w:eastAsia="仿宋" w:hAnsi="仿宋" w:hint="eastAsia"/>
          <w:sz w:val="30"/>
          <w:szCs w:val="30"/>
        </w:rPr>
        <w:t>3</w:t>
      </w:r>
      <w:r w:rsidRPr="00B65FF7">
        <w:rPr>
          <w:rFonts w:ascii="仿宋" w:eastAsia="仿宋" w:hAnsi="仿宋"/>
          <w:sz w:val="30"/>
          <w:szCs w:val="30"/>
        </w:rPr>
        <w:t>：</w:t>
      </w:r>
    </w:p>
    <w:p w:rsidR="00B65FF7" w:rsidRPr="00B65FF7" w:rsidRDefault="00B65FF7" w:rsidP="005A73C4">
      <w:pPr>
        <w:widowControl/>
        <w:spacing w:afterLines="20" w:after="62"/>
        <w:jc w:val="center"/>
        <w:rPr>
          <w:rFonts w:ascii="宋体" w:hAnsi="宋体"/>
          <w:color w:val="000000"/>
          <w:kern w:val="0"/>
          <w:sz w:val="24"/>
          <w:szCs w:val="30"/>
        </w:rPr>
      </w:pPr>
      <w:r w:rsidRPr="00B65FF7">
        <w:rPr>
          <w:rFonts w:ascii="宋体" w:hAnsi="宋体"/>
          <w:color w:val="000000"/>
          <w:kern w:val="0"/>
          <w:sz w:val="24"/>
          <w:szCs w:val="30"/>
        </w:rPr>
        <w:t>南京晓庄学院优秀教学团队验收指标体系（试行）</w:t>
      </w:r>
    </w:p>
    <w:tbl>
      <w:tblPr>
        <w:tblW w:w="1027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80"/>
        <w:gridCol w:w="1620"/>
        <w:gridCol w:w="7678"/>
      </w:tblGrid>
      <w:tr w:rsidR="00B65FF7" w:rsidRPr="008C691C" w:rsidTr="00F83EA4">
        <w:trPr>
          <w:cantSplit/>
          <w:trHeight w:val="36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B65FF7" w:rsidRPr="008C691C" w:rsidRDefault="00B65FF7" w:rsidP="00F83EA4">
            <w:pPr>
              <w:widowControl/>
              <w:spacing w:line="300" w:lineRule="exact"/>
              <w:jc w:val="center"/>
              <w:rPr>
                <w:b/>
                <w:color w:val="000000"/>
                <w:kern w:val="0"/>
                <w:sz w:val="24"/>
              </w:rPr>
            </w:pPr>
            <w:r w:rsidRPr="008C691C">
              <w:rPr>
                <w:b/>
                <w:color w:val="000000"/>
                <w:kern w:val="0"/>
                <w:sz w:val="24"/>
              </w:rPr>
              <w:t>一级</w:t>
            </w:r>
          </w:p>
          <w:p w:rsidR="00B65FF7" w:rsidRPr="008C691C" w:rsidRDefault="00B65FF7" w:rsidP="00F83EA4">
            <w:pPr>
              <w:widowControl/>
              <w:spacing w:line="300" w:lineRule="exact"/>
              <w:jc w:val="center"/>
              <w:rPr>
                <w:b/>
                <w:color w:val="000000"/>
                <w:kern w:val="0"/>
                <w:sz w:val="24"/>
              </w:rPr>
            </w:pPr>
            <w:r w:rsidRPr="008C691C">
              <w:rPr>
                <w:b/>
                <w:color w:val="000000"/>
                <w:kern w:val="0"/>
                <w:sz w:val="24"/>
              </w:rPr>
              <w:t>指标</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65FF7" w:rsidRPr="008C691C" w:rsidRDefault="00B65FF7" w:rsidP="00F83EA4">
            <w:pPr>
              <w:widowControl/>
              <w:spacing w:before="100" w:beforeAutospacing="1" w:after="100" w:afterAutospacing="1" w:line="360" w:lineRule="exact"/>
              <w:jc w:val="center"/>
              <w:rPr>
                <w:b/>
                <w:color w:val="000000"/>
                <w:kern w:val="0"/>
                <w:sz w:val="24"/>
              </w:rPr>
            </w:pPr>
            <w:r w:rsidRPr="008C691C">
              <w:rPr>
                <w:b/>
                <w:color w:val="000000"/>
                <w:kern w:val="0"/>
                <w:sz w:val="24"/>
              </w:rPr>
              <w:t>二级指标</w:t>
            </w:r>
          </w:p>
        </w:tc>
        <w:tc>
          <w:tcPr>
            <w:tcW w:w="7678" w:type="dxa"/>
            <w:vMerge w:val="restart"/>
            <w:tcBorders>
              <w:top w:val="single" w:sz="4" w:space="0" w:color="auto"/>
              <w:left w:val="single" w:sz="4" w:space="0" w:color="auto"/>
              <w:right w:val="single" w:sz="4" w:space="0" w:color="auto"/>
            </w:tcBorders>
            <w:vAlign w:val="center"/>
          </w:tcPr>
          <w:p w:rsidR="00B65FF7" w:rsidRPr="008C691C" w:rsidRDefault="00B65FF7" w:rsidP="00F83EA4">
            <w:pPr>
              <w:spacing w:before="100" w:beforeAutospacing="1" w:after="100" w:afterAutospacing="1" w:line="360" w:lineRule="exact"/>
              <w:jc w:val="center"/>
              <w:rPr>
                <w:b/>
                <w:color w:val="000000"/>
                <w:kern w:val="0"/>
                <w:sz w:val="24"/>
              </w:rPr>
            </w:pPr>
            <w:r w:rsidRPr="008C691C">
              <w:rPr>
                <w:b/>
                <w:color w:val="000000"/>
                <w:kern w:val="0"/>
                <w:sz w:val="24"/>
              </w:rPr>
              <w:t>指</w:t>
            </w:r>
            <w:r w:rsidRPr="008C691C">
              <w:rPr>
                <w:b/>
                <w:color w:val="000000"/>
                <w:kern w:val="0"/>
                <w:sz w:val="24"/>
              </w:rPr>
              <w:t xml:space="preserve"> </w:t>
            </w:r>
            <w:r w:rsidRPr="008C691C">
              <w:rPr>
                <w:b/>
                <w:color w:val="000000"/>
                <w:kern w:val="0"/>
                <w:sz w:val="24"/>
              </w:rPr>
              <w:t>标</w:t>
            </w:r>
            <w:r w:rsidRPr="008C691C">
              <w:rPr>
                <w:b/>
                <w:color w:val="000000"/>
                <w:kern w:val="0"/>
                <w:sz w:val="24"/>
              </w:rPr>
              <w:t xml:space="preserve"> </w:t>
            </w:r>
            <w:r w:rsidRPr="008C691C">
              <w:rPr>
                <w:b/>
                <w:color w:val="000000"/>
                <w:kern w:val="0"/>
                <w:sz w:val="24"/>
              </w:rPr>
              <w:t>内</w:t>
            </w:r>
            <w:r w:rsidRPr="008C691C">
              <w:rPr>
                <w:b/>
                <w:color w:val="000000"/>
                <w:kern w:val="0"/>
                <w:sz w:val="24"/>
              </w:rPr>
              <w:t xml:space="preserve"> </w:t>
            </w:r>
            <w:r w:rsidRPr="008C691C">
              <w:rPr>
                <w:b/>
                <w:color w:val="000000"/>
                <w:kern w:val="0"/>
                <w:sz w:val="24"/>
              </w:rPr>
              <w:t>涵</w:t>
            </w:r>
          </w:p>
        </w:tc>
      </w:tr>
      <w:tr w:rsidR="00B65FF7" w:rsidRPr="008C691C" w:rsidTr="00F83EA4">
        <w:trPr>
          <w:cantSplit/>
          <w:trHeight w:val="36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8C691C" w:rsidRDefault="00B65FF7" w:rsidP="00F83EA4">
            <w:pPr>
              <w:widowControl/>
              <w:spacing w:line="360" w:lineRule="exact"/>
              <w:jc w:val="center"/>
              <w:rPr>
                <w:color w:val="000000"/>
                <w:kern w:val="0"/>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65FF7" w:rsidRPr="008C691C" w:rsidRDefault="00B65FF7" w:rsidP="00F83EA4">
            <w:pPr>
              <w:widowControl/>
              <w:spacing w:line="360" w:lineRule="exact"/>
              <w:jc w:val="center"/>
              <w:rPr>
                <w:color w:val="000000"/>
                <w:kern w:val="0"/>
                <w:sz w:val="24"/>
              </w:rPr>
            </w:pPr>
          </w:p>
        </w:tc>
        <w:tc>
          <w:tcPr>
            <w:tcW w:w="7678" w:type="dxa"/>
            <w:vMerge/>
            <w:tcBorders>
              <w:left w:val="single" w:sz="4" w:space="0" w:color="auto"/>
              <w:bottom w:val="single" w:sz="4" w:space="0" w:color="auto"/>
              <w:right w:val="single" w:sz="4" w:space="0" w:color="auto"/>
            </w:tcBorders>
            <w:vAlign w:val="center"/>
          </w:tcPr>
          <w:p w:rsidR="00B65FF7" w:rsidRPr="008C691C" w:rsidRDefault="00B65FF7" w:rsidP="00F83EA4">
            <w:pPr>
              <w:widowControl/>
              <w:spacing w:before="100" w:beforeAutospacing="1" w:after="100" w:afterAutospacing="1" w:line="360" w:lineRule="exact"/>
              <w:rPr>
                <w:color w:val="000000"/>
                <w:kern w:val="0"/>
                <w:sz w:val="24"/>
              </w:rPr>
            </w:pPr>
          </w:p>
        </w:tc>
      </w:tr>
      <w:tr w:rsidR="00B65FF7" w:rsidRPr="00B122CB" w:rsidTr="00F83EA4">
        <w:trPr>
          <w:cantSplit/>
          <w:trHeight w:val="596"/>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团队情况（12分）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团队精神与文化</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（4分）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团队成员团结合作，人际关系和谐，具有时代精神并形成具有一定特色的团队文化；团队有明确发展目标，定位准确。</w:t>
            </w:r>
          </w:p>
        </w:tc>
      </w:tr>
      <w:tr w:rsidR="00B65FF7" w:rsidRPr="00B122CB" w:rsidTr="00F83EA4">
        <w:trPr>
          <w:cantSplit/>
          <w:trHeight w:val="42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师资构成</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（4分）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团队中具有高级职称比例不低于50％；具有博士、硕士学位比例不低于60％；团队成员老、中、青结合，至少有2名以上的35岁以下青年教师；学</w:t>
            </w:r>
            <w:proofErr w:type="gramStart"/>
            <w:r w:rsidRPr="00B122CB">
              <w:rPr>
                <w:rFonts w:ascii="宋体" w:hAnsi="宋体"/>
                <w:sz w:val="18"/>
                <w:szCs w:val="18"/>
              </w:rPr>
              <w:t>缘结构</w:t>
            </w:r>
            <w:proofErr w:type="gramEnd"/>
            <w:r w:rsidRPr="00B122CB">
              <w:rPr>
                <w:rFonts w:ascii="宋体" w:hAnsi="宋体"/>
                <w:sz w:val="18"/>
                <w:szCs w:val="18"/>
              </w:rPr>
              <w:t>合理，成员至少毕业于3个以上院校。</w:t>
            </w:r>
          </w:p>
        </w:tc>
      </w:tr>
      <w:tr w:rsidR="00B65FF7" w:rsidRPr="00B122CB" w:rsidTr="00F83EA4">
        <w:trPr>
          <w:cantSplit/>
          <w:trHeight w:val="769"/>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中青年教师培养</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（4分）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有中、</w:t>
            </w:r>
            <w:proofErr w:type="gramStart"/>
            <w:r w:rsidRPr="00B122CB">
              <w:rPr>
                <w:rFonts w:ascii="宋体" w:hAnsi="宋体"/>
                <w:sz w:val="18"/>
                <w:szCs w:val="18"/>
              </w:rPr>
              <w:t>青教师</w:t>
            </w:r>
            <w:proofErr w:type="gramEnd"/>
            <w:r w:rsidRPr="00B122CB">
              <w:rPr>
                <w:rFonts w:ascii="宋体" w:hAnsi="宋体"/>
                <w:sz w:val="18"/>
                <w:szCs w:val="18"/>
              </w:rPr>
              <w:t>培养规划和具体培养方案，指导、激发中、</w:t>
            </w:r>
            <w:proofErr w:type="gramStart"/>
            <w:r w:rsidRPr="00B122CB">
              <w:rPr>
                <w:rFonts w:ascii="宋体" w:hAnsi="宋体"/>
                <w:sz w:val="18"/>
                <w:szCs w:val="18"/>
              </w:rPr>
              <w:t>青教师</w:t>
            </w:r>
            <w:proofErr w:type="gramEnd"/>
            <w:r w:rsidRPr="00B122CB">
              <w:rPr>
                <w:rFonts w:ascii="宋体" w:hAnsi="宋体"/>
                <w:sz w:val="18"/>
                <w:szCs w:val="18"/>
              </w:rPr>
              <w:t>提高专业素质和业务水平方面成效显著。</w:t>
            </w:r>
          </w:p>
        </w:tc>
      </w:tr>
      <w:tr w:rsidR="00B65FF7" w:rsidRPr="00B122CB" w:rsidTr="00F83EA4">
        <w:trPr>
          <w:cantSplit/>
          <w:trHeight w:val="263"/>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带头人（13分）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学术水平</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具有教授职称，主持过校级及以上教学研究项目或在核心期刊发表学术论文或教学改革研究论文2篇。</w:t>
            </w:r>
          </w:p>
        </w:tc>
      </w:tr>
      <w:tr w:rsidR="00B65FF7" w:rsidRPr="00B122CB" w:rsidTr="00F83EA4">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教学情况</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长期致力于本团队课程或专业建设，坚持在教学一线从事教学工作，每学期至少承担1门和团队建设有关的课程，所授课程达到校级精品课程要求；获得过校级及以上教学奖励；主持或参与校级及以上精品课程建设、品牌特色专业建设或实验示范中心建设等质量工程项目。</w:t>
            </w:r>
          </w:p>
        </w:tc>
      </w:tr>
      <w:tr w:rsidR="00B65FF7" w:rsidRPr="00B122CB" w:rsidTr="00F83EA4">
        <w:trPr>
          <w:cantSplit/>
          <w:trHeight w:val="57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工作能力</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（3分）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治学严谨，具有团结、协作精神、较好的组织管理和领导能力。</w:t>
            </w:r>
          </w:p>
        </w:tc>
      </w:tr>
      <w:tr w:rsidR="00B65FF7" w:rsidRPr="00B122CB" w:rsidTr="00F83EA4">
        <w:trPr>
          <w:cantSplit/>
          <w:trHeight w:val="14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教学工作（40分）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教学状况</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color w:val="000000"/>
                <w:kern w:val="0"/>
                <w:sz w:val="18"/>
                <w:szCs w:val="18"/>
              </w:rPr>
            </w:pPr>
            <w:r w:rsidRPr="00B122CB">
              <w:rPr>
                <w:rFonts w:ascii="宋体" w:hAnsi="宋体"/>
                <w:sz w:val="18"/>
                <w:szCs w:val="18"/>
              </w:rPr>
              <w:t>团队成员须承担和团队建设有关的课程，所授课</w:t>
            </w:r>
            <w:proofErr w:type="gramStart"/>
            <w:r w:rsidRPr="00B122CB">
              <w:rPr>
                <w:rFonts w:ascii="宋体" w:hAnsi="宋体"/>
                <w:sz w:val="18"/>
                <w:szCs w:val="18"/>
              </w:rPr>
              <w:t>程全部</w:t>
            </w:r>
            <w:proofErr w:type="gramEnd"/>
            <w:r w:rsidRPr="00B122CB">
              <w:rPr>
                <w:rFonts w:ascii="宋体" w:hAnsi="宋体"/>
                <w:sz w:val="18"/>
                <w:szCs w:val="18"/>
              </w:rPr>
              <w:t>达到校级优秀课程要求，团队教学质量考核总体达到优秀。</w:t>
            </w:r>
          </w:p>
        </w:tc>
      </w:tr>
      <w:tr w:rsidR="00B65FF7" w:rsidRPr="00B122CB" w:rsidTr="00F83EA4">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教学内容</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教学工作密切结合社会、经济发展及行业需要，不断推进更新教学内容，积极加强教学资源建设；重视各实践性教学环节且形成体系。</w:t>
            </w:r>
          </w:p>
        </w:tc>
      </w:tr>
      <w:tr w:rsidR="00B65FF7" w:rsidRPr="00B122CB" w:rsidTr="00F83EA4">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课程建设</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（13分）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重视在线开放课程、国际化课程、优质课程资源建设，至少完成1门在线开放课程建设，并较好地在线运行。</w:t>
            </w:r>
          </w:p>
        </w:tc>
      </w:tr>
      <w:tr w:rsidR="00B65FF7" w:rsidRPr="00B122CB" w:rsidTr="00F83EA4">
        <w:trPr>
          <w:cantSplit/>
          <w:trHeight w:val="39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w:t>
            </w:r>
            <w:r w:rsidR="00C02BB7">
              <w:rPr>
                <w:rFonts w:ascii="宋体" w:hAnsi="宋体" w:hint="eastAsia"/>
                <w:sz w:val="18"/>
                <w:szCs w:val="18"/>
              </w:rPr>
              <w:t>方法改革</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（12分）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积极探索教学信息化环境下，</w:t>
            </w:r>
            <w:proofErr w:type="gramStart"/>
            <w:r w:rsidRPr="00B122CB">
              <w:rPr>
                <w:rFonts w:ascii="宋体" w:hAnsi="宋体"/>
                <w:sz w:val="18"/>
                <w:szCs w:val="18"/>
              </w:rPr>
              <w:t>将慕课</w:t>
            </w:r>
            <w:proofErr w:type="gramEnd"/>
            <w:r w:rsidRPr="00B122CB">
              <w:rPr>
                <w:rFonts w:ascii="宋体" w:hAnsi="宋体"/>
                <w:sz w:val="18"/>
                <w:szCs w:val="18"/>
              </w:rPr>
              <w:t>（MOOC）、微课、翻转课堂等新的教学模式引入课堂教学，拓展教学时空，增强教学吸引力，激发学习者的学习积极性和自主性，扩大优质教育资源受益面，促进教学内容、方法、模式和教学管理体制机制发生变革，提升课堂教学质量。</w:t>
            </w:r>
          </w:p>
        </w:tc>
      </w:tr>
      <w:tr w:rsidR="00B65FF7" w:rsidRPr="00B122CB" w:rsidTr="00F83EA4">
        <w:trPr>
          <w:cantSplit/>
          <w:trHeight w:val="54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教学管理（5分）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在教学工作中有强烈的质量意识和完整、有效、可持续改进的教学质量管理措施，教学管理制度健全，手段先进，执行严格；教学效果好，团队成员学生评教成绩均为优良，团队成员建设期内无教学事故</w:t>
            </w:r>
            <w:r w:rsidRPr="00B122CB">
              <w:rPr>
                <w:rFonts w:ascii="宋体" w:hAnsi="宋体" w:hint="eastAsia"/>
                <w:sz w:val="18"/>
                <w:szCs w:val="18"/>
              </w:rPr>
              <w:t>。</w:t>
            </w:r>
          </w:p>
        </w:tc>
      </w:tr>
      <w:tr w:rsidR="00B65FF7" w:rsidRPr="00B122CB" w:rsidTr="00F83EA4">
        <w:trPr>
          <w:cantSplit/>
          <w:trHeight w:val="14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教学研究</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（15分）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教改项目</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结合专业特点和人才培养的要求，积极开展教学改革与创新，立项后团队成员主持校级及以上教改项目。</w:t>
            </w:r>
          </w:p>
        </w:tc>
      </w:tr>
      <w:tr w:rsidR="00B65FF7" w:rsidRPr="00B122CB" w:rsidTr="00F83EA4">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教改论文</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积极开展教学研究，在高级别刊物发表有多篇教学改革研究论文。</w:t>
            </w:r>
          </w:p>
        </w:tc>
      </w:tr>
      <w:tr w:rsidR="00B65FF7" w:rsidRPr="00B122CB" w:rsidTr="00F83EA4">
        <w:trPr>
          <w:cantSplit/>
          <w:trHeight w:val="14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教学成果</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教学改革特色鲜明、措施有效，推广应用情况良好，产生了较好的示范效应，获得1项以</w:t>
            </w:r>
            <w:proofErr w:type="gramStart"/>
            <w:r w:rsidRPr="00B122CB">
              <w:rPr>
                <w:rFonts w:ascii="宋体" w:hAnsi="宋体"/>
                <w:sz w:val="18"/>
                <w:szCs w:val="18"/>
              </w:rPr>
              <w:t>上校级</w:t>
            </w:r>
            <w:proofErr w:type="gramEnd"/>
            <w:r w:rsidRPr="00B122CB">
              <w:rPr>
                <w:rFonts w:ascii="宋体" w:hAnsi="宋体"/>
                <w:sz w:val="18"/>
                <w:szCs w:val="18"/>
              </w:rPr>
              <w:t>及以上教学成果奖。</w:t>
            </w:r>
          </w:p>
        </w:tc>
      </w:tr>
      <w:tr w:rsidR="00B65FF7" w:rsidRPr="00B122CB" w:rsidTr="00F83EA4">
        <w:trPr>
          <w:cantSplit/>
          <w:trHeight w:val="140"/>
          <w:jc w:val="center"/>
        </w:trPr>
        <w:tc>
          <w:tcPr>
            <w:tcW w:w="980" w:type="dxa"/>
            <w:vMerge w:val="restart"/>
            <w:tcBorders>
              <w:top w:val="single" w:sz="4" w:space="0" w:color="auto"/>
              <w:left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教材建设</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（7分）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教材选用</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积极选用近三年出版的教育部推荐教材、国家规划教材、教育部面向21世纪课程教材高等水平教材，教材</w:t>
            </w:r>
            <w:proofErr w:type="gramStart"/>
            <w:r w:rsidRPr="00B122CB">
              <w:rPr>
                <w:rFonts w:ascii="宋体" w:hAnsi="宋体"/>
                <w:sz w:val="18"/>
                <w:szCs w:val="18"/>
              </w:rPr>
              <w:t>选优率</w:t>
            </w:r>
            <w:proofErr w:type="gramEnd"/>
            <w:r w:rsidRPr="00B122CB">
              <w:rPr>
                <w:rFonts w:ascii="宋体" w:hAnsi="宋体"/>
                <w:sz w:val="18"/>
                <w:szCs w:val="18"/>
              </w:rPr>
              <w:t>达到75％以上，选新率达到60％以上。</w:t>
            </w:r>
          </w:p>
        </w:tc>
      </w:tr>
      <w:tr w:rsidR="00B65FF7" w:rsidRPr="00B122CB" w:rsidTr="00F83EA4">
        <w:trPr>
          <w:cantSplit/>
          <w:trHeight w:val="140"/>
          <w:jc w:val="center"/>
        </w:trPr>
        <w:tc>
          <w:tcPr>
            <w:tcW w:w="980" w:type="dxa"/>
            <w:vMerge/>
            <w:tcBorders>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自编教材</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（2分）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团队成员参编教材多部；自编教材使用范围广，效果好。</w:t>
            </w:r>
          </w:p>
        </w:tc>
      </w:tr>
      <w:tr w:rsidR="00B65FF7" w:rsidRPr="00B122CB" w:rsidTr="00F83EA4">
        <w:trPr>
          <w:cantSplit/>
          <w:trHeight w:val="140"/>
          <w:jc w:val="center"/>
        </w:trPr>
        <w:tc>
          <w:tcPr>
            <w:tcW w:w="980" w:type="dxa"/>
            <w:vMerge w:val="restart"/>
            <w:tcBorders>
              <w:top w:val="single" w:sz="4" w:space="0" w:color="auto"/>
              <w:left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科研工作</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（8分）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科研项目</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（2分）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指导开展科学研究，研究水平高，有2项以</w:t>
            </w:r>
            <w:proofErr w:type="gramStart"/>
            <w:r w:rsidRPr="00B122CB">
              <w:rPr>
                <w:rFonts w:ascii="宋体" w:hAnsi="宋体"/>
                <w:sz w:val="18"/>
                <w:szCs w:val="18"/>
              </w:rPr>
              <w:t>上校级</w:t>
            </w:r>
            <w:proofErr w:type="gramEnd"/>
            <w:r w:rsidRPr="00B122CB">
              <w:rPr>
                <w:rFonts w:ascii="宋体" w:hAnsi="宋体"/>
                <w:sz w:val="18"/>
                <w:szCs w:val="18"/>
              </w:rPr>
              <w:t>及以上科研项目，带头人至少有1项校级及以上科研项目</w:t>
            </w:r>
            <w:r w:rsidRPr="00B122CB">
              <w:rPr>
                <w:rFonts w:ascii="宋体" w:hAnsi="宋体" w:hint="eastAsia"/>
                <w:sz w:val="18"/>
                <w:szCs w:val="18"/>
              </w:rPr>
              <w:t>。</w:t>
            </w:r>
          </w:p>
        </w:tc>
      </w:tr>
      <w:tr w:rsidR="00B65FF7" w:rsidRPr="00B122CB" w:rsidTr="00F83EA4">
        <w:trPr>
          <w:cantSplit/>
          <w:trHeight w:val="140"/>
          <w:jc w:val="center"/>
        </w:trPr>
        <w:tc>
          <w:tcPr>
            <w:tcW w:w="980" w:type="dxa"/>
            <w:vMerge/>
            <w:tcBorders>
              <w:left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科研成果</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（3分）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团队成员在核心期刊上发表科研论文篇数较多，有校级及以上科研获奖成果</w:t>
            </w:r>
            <w:r w:rsidRPr="00B122CB">
              <w:rPr>
                <w:rFonts w:ascii="宋体" w:hAnsi="宋体" w:hint="eastAsia"/>
                <w:sz w:val="18"/>
                <w:szCs w:val="18"/>
              </w:rPr>
              <w:t>。</w:t>
            </w:r>
          </w:p>
        </w:tc>
      </w:tr>
      <w:tr w:rsidR="00B65FF7" w:rsidRPr="00B122CB" w:rsidTr="00F83EA4">
        <w:trPr>
          <w:cantSplit/>
          <w:trHeight w:val="521"/>
          <w:jc w:val="center"/>
        </w:trPr>
        <w:tc>
          <w:tcPr>
            <w:tcW w:w="980" w:type="dxa"/>
            <w:vMerge/>
            <w:tcBorders>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科研促教学</w:t>
            </w:r>
          </w:p>
          <w:p w:rsidR="00B65FF7" w:rsidRPr="00B122CB" w:rsidRDefault="00B65FF7" w:rsidP="00F83EA4">
            <w:pPr>
              <w:spacing w:line="260" w:lineRule="exact"/>
              <w:jc w:val="center"/>
              <w:rPr>
                <w:rFonts w:ascii="宋体" w:hAnsi="宋体"/>
                <w:sz w:val="18"/>
                <w:szCs w:val="18"/>
              </w:rPr>
            </w:pPr>
            <w:r w:rsidRPr="00B122CB">
              <w:rPr>
                <w:rFonts w:ascii="宋体" w:hAnsi="宋体"/>
                <w:sz w:val="18"/>
                <w:szCs w:val="18"/>
              </w:rPr>
              <w:t>（3分）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sz w:val="18"/>
                <w:szCs w:val="18"/>
              </w:rPr>
              <w:t>将科研成果转化为本科教学资源，效果良好</w:t>
            </w:r>
            <w:r w:rsidRPr="00B122CB">
              <w:rPr>
                <w:rFonts w:ascii="宋体" w:hAnsi="宋体" w:hint="eastAsia"/>
                <w:sz w:val="18"/>
                <w:szCs w:val="18"/>
              </w:rPr>
              <w:t>。</w:t>
            </w:r>
          </w:p>
        </w:tc>
      </w:tr>
      <w:tr w:rsidR="00B65FF7" w:rsidRPr="00B122CB" w:rsidTr="00F83EA4">
        <w:trPr>
          <w:cantSplit/>
          <w:trHeight w:val="521"/>
          <w:jc w:val="center"/>
        </w:trPr>
        <w:tc>
          <w:tcPr>
            <w:tcW w:w="980" w:type="dxa"/>
            <w:tcBorders>
              <w:top w:val="single" w:sz="4" w:space="0" w:color="auto"/>
              <w:left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hint="eastAsia"/>
                <w:sz w:val="18"/>
                <w:szCs w:val="18"/>
              </w:rPr>
              <w:t>团队特色</w:t>
            </w:r>
          </w:p>
          <w:p w:rsidR="00B65FF7" w:rsidRPr="00B122CB" w:rsidRDefault="00B65FF7" w:rsidP="00F83EA4">
            <w:pPr>
              <w:spacing w:line="260" w:lineRule="exact"/>
              <w:jc w:val="center"/>
              <w:rPr>
                <w:rFonts w:ascii="宋体" w:hAnsi="宋体"/>
                <w:sz w:val="18"/>
                <w:szCs w:val="18"/>
              </w:rPr>
            </w:pPr>
            <w:r w:rsidRPr="00B122CB">
              <w:rPr>
                <w:rFonts w:ascii="宋体" w:hAnsi="宋体" w:hint="eastAsia"/>
                <w:sz w:val="18"/>
                <w:szCs w:val="18"/>
              </w:rPr>
              <w:t>（5分）</w:t>
            </w:r>
          </w:p>
        </w:tc>
        <w:tc>
          <w:tcPr>
            <w:tcW w:w="1620"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jc w:val="center"/>
              <w:rPr>
                <w:rFonts w:ascii="宋体" w:hAnsi="宋体"/>
                <w:sz w:val="18"/>
                <w:szCs w:val="18"/>
              </w:rPr>
            </w:pPr>
            <w:r w:rsidRPr="00B122CB">
              <w:rPr>
                <w:rFonts w:ascii="宋体" w:hAnsi="宋体" w:hint="eastAsia"/>
                <w:sz w:val="18"/>
                <w:szCs w:val="18"/>
              </w:rPr>
              <w:t>团队特色</w:t>
            </w:r>
          </w:p>
          <w:p w:rsidR="00B65FF7" w:rsidRPr="00B122CB" w:rsidRDefault="00B65FF7" w:rsidP="00F83EA4">
            <w:pPr>
              <w:spacing w:line="260" w:lineRule="exact"/>
              <w:jc w:val="center"/>
              <w:rPr>
                <w:rFonts w:ascii="宋体" w:hAnsi="宋体"/>
                <w:sz w:val="18"/>
                <w:szCs w:val="18"/>
              </w:rPr>
            </w:pPr>
            <w:r w:rsidRPr="00B122CB">
              <w:rPr>
                <w:rFonts w:ascii="宋体" w:hAnsi="宋体" w:hint="eastAsia"/>
                <w:sz w:val="18"/>
                <w:szCs w:val="18"/>
              </w:rPr>
              <w:t>（5分）</w:t>
            </w:r>
          </w:p>
        </w:tc>
        <w:tc>
          <w:tcPr>
            <w:tcW w:w="7678" w:type="dxa"/>
            <w:tcBorders>
              <w:top w:val="single" w:sz="4" w:space="0" w:color="auto"/>
              <w:left w:val="single" w:sz="4" w:space="0" w:color="auto"/>
              <w:bottom w:val="single" w:sz="4" w:space="0" w:color="auto"/>
              <w:right w:val="single" w:sz="4" w:space="0" w:color="auto"/>
            </w:tcBorders>
            <w:vAlign w:val="center"/>
          </w:tcPr>
          <w:p w:rsidR="00B65FF7" w:rsidRPr="00B122CB" w:rsidRDefault="00B65FF7" w:rsidP="00F83EA4">
            <w:pPr>
              <w:spacing w:line="260" w:lineRule="exact"/>
              <w:rPr>
                <w:rFonts w:ascii="宋体" w:hAnsi="宋体"/>
                <w:sz w:val="18"/>
                <w:szCs w:val="18"/>
              </w:rPr>
            </w:pPr>
            <w:r w:rsidRPr="00B122CB">
              <w:rPr>
                <w:rFonts w:ascii="宋体" w:hAnsi="宋体" w:hint="eastAsia"/>
                <w:sz w:val="18"/>
                <w:szCs w:val="18"/>
              </w:rPr>
              <w:t>团队特色点符合建设目标，如课程特色、人才培养模式特色、实践教学、资源建设、网络教学等。</w:t>
            </w:r>
          </w:p>
        </w:tc>
      </w:tr>
    </w:tbl>
    <w:p w:rsidR="00DE2809" w:rsidRPr="00B65FF7" w:rsidRDefault="00B65FF7" w:rsidP="00B65FF7">
      <w:pPr>
        <w:spacing w:line="240" w:lineRule="atLeast"/>
      </w:pPr>
      <w:r>
        <w:rPr>
          <w:rFonts w:hint="eastAsia"/>
        </w:rPr>
        <w:t>注：考核成果应为立项以来的成果。</w:t>
      </w:r>
    </w:p>
    <w:sectPr w:rsidR="00DE2809" w:rsidRPr="00B65FF7" w:rsidSect="00C71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6B" w:rsidRDefault="00C0276B" w:rsidP="00C55F2A">
      <w:r>
        <w:separator/>
      </w:r>
    </w:p>
  </w:endnote>
  <w:endnote w:type="continuationSeparator" w:id="0">
    <w:p w:rsidR="00C0276B" w:rsidRDefault="00C0276B" w:rsidP="00C5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6B" w:rsidRDefault="00C0276B" w:rsidP="00C55F2A">
      <w:r>
        <w:separator/>
      </w:r>
    </w:p>
  </w:footnote>
  <w:footnote w:type="continuationSeparator" w:id="0">
    <w:p w:rsidR="00C0276B" w:rsidRDefault="00C0276B" w:rsidP="00C55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8F5"/>
    <w:multiLevelType w:val="hybridMultilevel"/>
    <w:tmpl w:val="0E6A773E"/>
    <w:lvl w:ilvl="0" w:tplc="EBE6954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75B2"/>
    <w:rsid w:val="000E7EAD"/>
    <w:rsid w:val="001B37A7"/>
    <w:rsid w:val="0025265E"/>
    <w:rsid w:val="00296DA2"/>
    <w:rsid w:val="00357C8C"/>
    <w:rsid w:val="00376BA7"/>
    <w:rsid w:val="003A7855"/>
    <w:rsid w:val="00426DEE"/>
    <w:rsid w:val="004530B5"/>
    <w:rsid w:val="0048614E"/>
    <w:rsid w:val="004B154E"/>
    <w:rsid w:val="004C0C24"/>
    <w:rsid w:val="004C28AD"/>
    <w:rsid w:val="005A73C4"/>
    <w:rsid w:val="005D2F72"/>
    <w:rsid w:val="006475B2"/>
    <w:rsid w:val="00663F56"/>
    <w:rsid w:val="0069274D"/>
    <w:rsid w:val="006C7D6B"/>
    <w:rsid w:val="00772BA2"/>
    <w:rsid w:val="007A26B7"/>
    <w:rsid w:val="007C3C53"/>
    <w:rsid w:val="007F287E"/>
    <w:rsid w:val="009F1CA2"/>
    <w:rsid w:val="00AA46DB"/>
    <w:rsid w:val="00AD6779"/>
    <w:rsid w:val="00B25DE2"/>
    <w:rsid w:val="00B57F28"/>
    <w:rsid w:val="00B65FF7"/>
    <w:rsid w:val="00BE0A3F"/>
    <w:rsid w:val="00C0276B"/>
    <w:rsid w:val="00C02BB7"/>
    <w:rsid w:val="00C15ABC"/>
    <w:rsid w:val="00C55F2A"/>
    <w:rsid w:val="00C71DF5"/>
    <w:rsid w:val="00CB0719"/>
    <w:rsid w:val="00CB772F"/>
    <w:rsid w:val="00CC3BD4"/>
    <w:rsid w:val="00CE7E8C"/>
    <w:rsid w:val="00DC4159"/>
    <w:rsid w:val="00DE2809"/>
    <w:rsid w:val="00E174C6"/>
    <w:rsid w:val="00E2129F"/>
    <w:rsid w:val="00E23A5D"/>
    <w:rsid w:val="00EB4F81"/>
    <w:rsid w:val="00EE465B"/>
    <w:rsid w:val="00F475D1"/>
    <w:rsid w:val="00F6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F2A"/>
    <w:rPr>
      <w:sz w:val="18"/>
      <w:szCs w:val="18"/>
    </w:rPr>
  </w:style>
  <w:style w:type="paragraph" w:styleId="a4">
    <w:name w:val="footer"/>
    <w:basedOn w:val="a"/>
    <w:link w:val="Char0"/>
    <w:uiPriority w:val="99"/>
    <w:unhideWhenUsed/>
    <w:rsid w:val="00C55F2A"/>
    <w:pPr>
      <w:tabs>
        <w:tab w:val="center" w:pos="4153"/>
        <w:tab w:val="right" w:pos="8306"/>
      </w:tabs>
      <w:snapToGrid w:val="0"/>
      <w:jc w:val="left"/>
    </w:pPr>
    <w:rPr>
      <w:sz w:val="18"/>
      <w:szCs w:val="18"/>
    </w:rPr>
  </w:style>
  <w:style w:type="character" w:customStyle="1" w:styleId="Char0">
    <w:name w:val="页脚 Char"/>
    <w:basedOn w:val="a0"/>
    <w:link w:val="a4"/>
    <w:uiPriority w:val="99"/>
    <w:rsid w:val="00C55F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91154">
      <w:bodyDiv w:val="1"/>
      <w:marLeft w:val="0"/>
      <w:marRight w:val="0"/>
      <w:marTop w:val="0"/>
      <w:marBottom w:val="0"/>
      <w:divBdr>
        <w:top w:val="none" w:sz="0" w:space="0" w:color="auto"/>
        <w:left w:val="none" w:sz="0" w:space="0" w:color="auto"/>
        <w:bottom w:val="none" w:sz="0" w:space="0" w:color="auto"/>
        <w:right w:val="none" w:sz="0" w:space="0" w:color="auto"/>
      </w:divBdr>
      <w:divsChild>
        <w:div w:id="1779372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Guang-Xiang Liu</dc:creator>
  <cp:keywords/>
  <dc:description/>
  <cp:lastModifiedBy>Dell</cp:lastModifiedBy>
  <cp:revision>29</cp:revision>
  <cp:lastPrinted>2017-04-12T02:03:00Z</cp:lastPrinted>
  <dcterms:created xsi:type="dcterms:W3CDTF">2017-03-13T02:31:00Z</dcterms:created>
  <dcterms:modified xsi:type="dcterms:W3CDTF">2018-04-04T09:22:00Z</dcterms:modified>
</cp:coreProperties>
</file>