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560" w:lineRule="exact"/>
        <w:rPr>
          <w:rFonts w:hint="default" w:eastAsia="方正小标宋简体"/>
          <w:b/>
          <w:sz w:val="36"/>
          <w:szCs w:val="36"/>
          <w:lang w:val="en-US" w:eastAsia="zh-CN"/>
        </w:rPr>
      </w:pPr>
      <w:r>
        <w:rPr>
          <w:rFonts w:hint="eastAsia" w:eastAsia="方正小标宋简体"/>
          <w:b/>
          <w:sz w:val="36"/>
          <w:szCs w:val="36"/>
          <w:lang w:val="en-US" w:eastAsia="zh-CN"/>
        </w:rPr>
        <w:t>附件3</w:t>
      </w:r>
    </w:p>
    <w:p>
      <w:pPr>
        <w:spacing w:before="312" w:beforeLines="100" w:line="560" w:lineRule="exact"/>
        <w:rPr>
          <w:rFonts w:hint="eastAsia" w:eastAsia="方正小标宋简体"/>
          <w:b/>
          <w:sz w:val="36"/>
          <w:szCs w:val="36"/>
        </w:rPr>
      </w:pPr>
      <w:r>
        <w:rPr>
          <w:rFonts w:hint="eastAsia" w:eastAsia="方正小标宋简体"/>
          <w:b/>
          <w:sz w:val="36"/>
          <w:szCs w:val="36"/>
        </w:rPr>
        <w:t>关于开展2021年南京晓庄学院课程思政建设项目中期检查以及课程思政优秀教学案例立项申报的通知</w:t>
      </w:r>
    </w:p>
    <w:p>
      <w:pPr>
        <w:spacing w:before="312" w:beforeLines="100" w:line="560" w:lineRule="exac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各</w:t>
      </w:r>
      <w:r>
        <w:rPr>
          <w:rFonts w:hint="eastAsia" w:eastAsia="仿宋_GB2312"/>
          <w:color w:val="000000" w:themeColor="text1"/>
          <w:sz w:val="32"/>
          <w:szCs w:val="32"/>
          <w:lang w:eastAsia="zh-CN"/>
          <w14:textFill>
            <w14:solidFill>
              <w14:schemeClr w14:val="tx1"/>
            </w14:solidFill>
          </w14:textFill>
        </w:rPr>
        <w:t>单位、各学院</w:t>
      </w:r>
      <w:r>
        <w:rPr>
          <w:rFonts w:hint="eastAsia" w:eastAsia="仿宋_GB2312"/>
          <w:color w:val="000000" w:themeColor="text1"/>
          <w:sz w:val="32"/>
          <w:szCs w:val="32"/>
          <w14:textFill>
            <w14:solidFill>
              <w14:schemeClr w14:val="tx1"/>
            </w14:solidFill>
          </w14:textFill>
        </w:rPr>
        <w:t>：</w:t>
      </w:r>
    </w:p>
    <w:p>
      <w:pPr>
        <w:spacing w:line="560" w:lineRule="exact"/>
        <w:ind w:firstLine="640" w:firstLineChars="200"/>
        <w:rPr>
          <w:rFonts w:hint="eastAsia" w:eastAsia="仿宋_GB2312"/>
          <w:sz w:val="32"/>
          <w:szCs w:val="32"/>
        </w:rPr>
      </w:pPr>
      <w:r>
        <w:rPr>
          <w:rFonts w:hint="eastAsia" w:eastAsia="仿宋_GB2312"/>
          <w:sz w:val="32"/>
          <w:szCs w:val="32"/>
        </w:rPr>
        <w:t>为</w:t>
      </w:r>
      <w:r>
        <w:rPr>
          <w:rFonts w:ascii="Times New Roman" w:eastAsia="仿宋_GB2312" w:cs="Times New Roman"/>
          <w:sz w:val="32"/>
          <w:szCs w:val="32"/>
        </w:rPr>
        <w:t>深化课程思政改革，发挥课程思政建设示范引领效应，</w:t>
      </w:r>
      <w:r>
        <w:rPr>
          <w:rFonts w:hint="eastAsia" w:eastAsia="仿宋_GB2312"/>
          <w:sz w:val="32"/>
          <w:szCs w:val="32"/>
        </w:rPr>
        <w:t>使思想政治教育贯穿人才培养全过程，</w:t>
      </w:r>
      <w:r>
        <w:rPr>
          <w:rFonts w:hint="eastAsia" w:eastAsia="仿宋_GB2312"/>
          <w:sz w:val="32"/>
          <w:szCs w:val="32"/>
          <w:lang w:eastAsia="zh-CN"/>
        </w:rPr>
        <w:t>加快课程思政建设水平，</w:t>
      </w:r>
      <w:r>
        <w:rPr>
          <w:rFonts w:hint="eastAsia" w:eastAsia="仿宋_GB2312"/>
          <w:sz w:val="32"/>
          <w:szCs w:val="32"/>
        </w:rPr>
        <w:t>现</w:t>
      </w:r>
      <w:r>
        <w:rPr>
          <w:rFonts w:hint="eastAsia" w:eastAsia="仿宋_GB2312"/>
          <w:sz w:val="32"/>
          <w:szCs w:val="32"/>
          <w:lang w:eastAsia="zh-CN"/>
        </w:rPr>
        <w:t>针对</w:t>
      </w:r>
      <w:r>
        <w:rPr>
          <w:rFonts w:hint="eastAsia" w:eastAsia="仿宋_GB2312"/>
          <w:sz w:val="32"/>
          <w:szCs w:val="32"/>
        </w:rPr>
        <w:t>202</w:t>
      </w:r>
      <w:r>
        <w:rPr>
          <w:rFonts w:hint="eastAsia" w:eastAsia="仿宋_GB2312"/>
          <w:sz w:val="32"/>
          <w:szCs w:val="32"/>
          <w:lang w:val="en-US" w:eastAsia="zh-CN"/>
        </w:rPr>
        <w:t>1</w:t>
      </w:r>
      <w:r>
        <w:rPr>
          <w:rFonts w:hint="eastAsia" w:eastAsia="仿宋_GB2312"/>
          <w:sz w:val="32"/>
          <w:szCs w:val="32"/>
        </w:rPr>
        <w:t>年课程思政建设项目申报</w:t>
      </w:r>
      <w:r>
        <w:rPr>
          <w:rFonts w:hint="eastAsia" w:eastAsia="仿宋_GB2312"/>
          <w:sz w:val="32"/>
          <w:szCs w:val="32"/>
          <w:lang w:eastAsia="zh-CN"/>
        </w:rPr>
        <w:t>进行中期检查，同时开展</w:t>
      </w:r>
      <w:r>
        <w:rPr>
          <w:rFonts w:hint="eastAsia" w:eastAsia="仿宋_GB2312"/>
          <w:sz w:val="32"/>
          <w:szCs w:val="32"/>
        </w:rPr>
        <w:t>课程思政优秀教学案例立项申报</w:t>
      </w:r>
      <w:r>
        <w:rPr>
          <w:rFonts w:hint="eastAsia" w:eastAsia="仿宋_GB2312"/>
          <w:sz w:val="32"/>
          <w:szCs w:val="32"/>
          <w:lang w:eastAsia="zh-CN"/>
        </w:rPr>
        <w:t>工作</w:t>
      </w:r>
      <w:r>
        <w:rPr>
          <w:rFonts w:hint="eastAsia" w:eastAsia="仿宋_GB2312"/>
          <w:sz w:val="32"/>
          <w:szCs w:val="32"/>
        </w:rPr>
        <w:t>。有关事宜通知如下：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一、2021年课程思政建设项目中期检查</w:t>
      </w:r>
    </w:p>
    <w:p>
      <w:pPr>
        <w:keepNext w:val="0"/>
        <w:keepLines w:val="0"/>
        <w:pageBreakBefore w:val="0"/>
        <w:numPr>
          <w:ilvl w:val="0"/>
          <w:numId w:val="0"/>
        </w:numPr>
        <w:kinsoku/>
        <w:wordWrap/>
        <w:overflowPunct/>
        <w:topLinePunct w:val="0"/>
        <w:autoSpaceDE/>
        <w:autoSpaceDN/>
        <w:bidi w:val="0"/>
        <w:adjustRightInd/>
        <w:snapToGrid/>
        <w:ind w:firstLine="320" w:firstLineChars="100"/>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（一）检查范围</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2021年度立项的课程思政</w:t>
      </w:r>
      <w:r>
        <w:rPr>
          <w:rFonts w:hint="eastAsia" w:eastAsia="仿宋_GB2312" w:cs="Times New Roman"/>
          <w:kern w:val="2"/>
          <w:sz w:val="32"/>
          <w:szCs w:val="32"/>
          <w:lang w:val="en-US" w:eastAsia="zh-CN" w:bidi="ar-SA"/>
        </w:rPr>
        <w:t>建设</w:t>
      </w:r>
      <w:r>
        <w:rPr>
          <w:rFonts w:hint="eastAsia" w:ascii="Times New Roman" w:hAnsi="Times New Roman" w:eastAsia="仿宋_GB2312" w:cs="Times New Roman"/>
          <w:kern w:val="2"/>
          <w:sz w:val="32"/>
          <w:szCs w:val="32"/>
          <w:lang w:val="en-US" w:eastAsia="zh-CN" w:bidi="ar-SA"/>
        </w:rPr>
        <w:t>项目，项目清单详见《20</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年课程思政</w:t>
      </w:r>
      <w:r>
        <w:rPr>
          <w:rFonts w:hint="eastAsia" w:eastAsia="仿宋_GB2312" w:cs="Times New Roman"/>
          <w:kern w:val="2"/>
          <w:sz w:val="32"/>
          <w:szCs w:val="32"/>
          <w:lang w:val="en-US" w:eastAsia="zh-CN" w:bidi="ar-SA"/>
        </w:rPr>
        <w:t>建设</w:t>
      </w:r>
      <w:r>
        <w:rPr>
          <w:rFonts w:hint="eastAsia" w:ascii="Times New Roman" w:hAnsi="Times New Roman" w:eastAsia="仿宋_GB2312" w:cs="Times New Roman"/>
          <w:kern w:val="2"/>
          <w:sz w:val="32"/>
          <w:szCs w:val="32"/>
          <w:lang w:val="en-US" w:eastAsia="zh-CN" w:bidi="ar-SA"/>
        </w:rPr>
        <w:t>项目中期检查项目一览表》（附件1）。</w:t>
      </w:r>
    </w:p>
    <w:p>
      <w:pPr>
        <w:pStyle w:val="2"/>
        <w:keepNext w:val="0"/>
        <w:keepLines w:val="0"/>
        <w:widowControl/>
        <w:suppressLineNumbers w:val="0"/>
        <w:shd w:val="clear" w:fill="FFFFFF"/>
        <w:spacing w:before="0" w:beforeAutospacing="0" w:after="0" w:afterAutospacing="0" w:line="480" w:lineRule="atLeast"/>
        <w:ind w:left="0" w:firstLine="516"/>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（二）检查内容</w:t>
      </w:r>
    </w:p>
    <w:p>
      <w:pPr>
        <w:pStyle w:val="2"/>
        <w:keepNext w:val="0"/>
        <w:keepLines w:val="0"/>
        <w:widowControl/>
        <w:suppressLineNumbers w:val="0"/>
        <w:shd w:val="clear" w:fill="FFFFFF"/>
        <w:spacing w:before="0" w:beforeAutospacing="0" w:after="0" w:afterAutospacing="0" w:line="480" w:lineRule="atLeast"/>
        <w:ind w:left="0" w:firstLine="516"/>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1.建设内容。项目是否按照</w:t>
      </w:r>
      <w:r>
        <w:rPr>
          <w:rFonts w:hint="eastAsia" w:eastAsia="仿宋_GB2312" w:cs="Times New Roman"/>
          <w:kern w:val="2"/>
          <w:sz w:val="32"/>
          <w:szCs w:val="32"/>
          <w:lang w:val="en-US" w:eastAsia="zh-CN" w:bidi="ar-SA"/>
        </w:rPr>
        <w:t>立项通知要求以及申报书</w:t>
      </w:r>
      <w:r>
        <w:rPr>
          <w:rFonts w:hint="eastAsia" w:ascii="Times New Roman" w:hAnsi="Times New Roman" w:eastAsia="仿宋_GB2312" w:cs="Times New Roman"/>
          <w:kern w:val="2"/>
          <w:sz w:val="32"/>
          <w:szCs w:val="32"/>
          <w:lang w:val="en-US" w:eastAsia="zh-CN" w:bidi="ar-SA"/>
        </w:rPr>
        <w:t>的建设规划、建设目标、建设成果等开展工作。</w:t>
      </w:r>
    </w:p>
    <w:p>
      <w:pPr>
        <w:pStyle w:val="2"/>
        <w:keepNext w:val="0"/>
        <w:keepLines w:val="0"/>
        <w:widowControl/>
        <w:suppressLineNumbers w:val="0"/>
        <w:shd w:val="clear" w:fill="FFFFFF"/>
        <w:spacing w:before="0" w:beforeAutospacing="0" w:after="0" w:afterAutospacing="0" w:line="480" w:lineRule="atLeast"/>
        <w:ind w:left="0" w:firstLine="516"/>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2.项目进展。项目进度是否符合要求，阶段性预期建设效果是否达到。</w:t>
      </w:r>
    </w:p>
    <w:p>
      <w:pPr>
        <w:keepNext w:val="0"/>
        <w:keepLines w:val="0"/>
        <w:pageBreakBefore w:val="0"/>
        <w:kinsoku/>
        <w:wordWrap/>
        <w:overflowPunct/>
        <w:topLinePunct w:val="0"/>
        <w:autoSpaceDE/>
        <w:autoSpaceDN/>
        <w:bidi w:val="0"/>
        <w:adjustRightInd/>
        <w:snapToGrid/>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 xml:space="preserve">   （三）工作要求</w:t>
      </w:r>
    </w:p>
    <w:p>
      <w:pPr>
        <w:pStyle w:val="7"/>
      </w:pPr>
      <w:r>
        <w:rPr>
          <w:rFonts w:hint="eastAsia" w:eastAsia="仿宋_GB2312" w:cs="Times New Roman"/>
          <w:kern w:val="2"/>
          <w:sz w:val="32"/>
          <w:szCs w:val="32"/>
          <w:lang w:val="en-US" w:eastAsia="zh-CN" w:bidi="ar-SA"/>
        </w:rPr>
        <w:t>2.</w:t>
      </w: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right="0" w:firstLine="516"/>
        <w:jc w:val="both"/>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1</w:t>
      </w:r>
      <w:r>
        <w:rPr>
          <w:rFonts w:hint="eastAsia" w:ascii="Times New Roman" w:hAnsi="Times New Roman" w:eastAsia="仿宋_GB2312" w:cs="Times New Roman"/>
          <w:kern w:val="2"/>
          <w:sz w:val="32"/>
          <w:szCs w:val="32"/>
          <w:lang w:val="en-US" w:eastAsia="zh-CN" w:bidi="ar-SA"/>
        </w:rPr>
        <w:t>.“课程思政示范专业”及“课程思政示范课程”由教务处组织中期检查,“课程思政”专项教改及“课程思政示范教学团队”分为重点和一般项目，重点项目由教务处组织中期检查，一般项目由各学院</w:t>
      </w:r>
      <w:r>
        <w:rPr>
          <w:rFonts w:hint="eastAsia" w:eastAsia="仿宋_GB2312" w:cs="Times New Roman"/>
          <w:kern w:val="2"/>
          <w:sz w:val="32"/>
          <w:szCs w:val="32"/>
          <w:lang w:val="en-US" w:eastAsia="zh-CN" w:bidi="ar-SA"/>
        </w:rPr>
        <w:t>自行</w:t>
      </w:r>
      <w:r>
        <w:rPr>
          <w:rFonts w:hint="eastAsia" w:ascii="Times New Roman" w:hAnsi="Times New Roman" w:eastAsia="仿宋_GB2312" w:cs="Times New Roman"/>
          <w:kern w:val="2"/>
          <w:sz w:val="32"/>
          <w:szCs w:val="32"/>
          <w:lang w:val="en-US" w:eastAsia="zh-CN" w:bidi="ar-SA"/>
        </w:rPr>
        <w:t>组织检查。各教学单位务必高度重视和认真组织本次中期检查工作，以中期检查为契机切实推进课程思政建设，提升教师开展课程思政建设的思想自觉和行动自觉。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.项目负责人对照</w:t>
      </w:r>
      <w:r>
        <w:rPr>
          <w:rFonts w:hint="eastAsia" w:eastAsia="仿宋_GB2312" w:cs="Times New Roman"/>
          <w:kern w:val="2"/>
          <w:sz w:val="32"/>
          <w:szCs w:val="32"/>
          <w:lang w:val="en-US" w:eastAsia="zh-CN" w:bidi="ar-SA"/>
        </w:rPr>
        <w:t>立项</w:t>
      </w:r>
      <w:r>
        <w:rPr>
          <w:rFonts w:hint="eastAsia" w:ascii="Times New Roman" w:hAnsi="Times New Roman" w:eastAsia="仿宋_GB2312" w:cs="Times New Roman"/>
          <w:kern w:val="2"/>
          <w:sz w:val="32"/>
          <w:szCs w:val="32"/>
          <w:lang w:val="en-US" w:eastAsia="zh-CN" w:bidi="ar-SA"/>
        </w:rPr>
        <w:t>要求，结合项目实际进展，填写《</w:t>
      </w:r>
      <w:r>
        <w:rPr>
          <w:rFonts w:hint="eastAsia" w:eastAsia="仿宋_GB2312" w:cs="Times New Roman"/>
          <w:kern w:val="2"/>
          <w:sz w:val="32"/>
          <w:szCs w:val="32"/>
          <w:lang w:val="en-US" w:eastAsia="zh-CN" w:bidi="ar-SA"/>
        </w:rPr>
        <w:t>南京晓庄学院</w:t>
      </w:r>
      <w:r>
        <w:rPr>
          <w:rFonts w:hint="eastAsia" w:ascii="Times New Roman" w:hAnsi="Times New Roman" w:eastAsia="仿宋_GB2312" w:cs="Times New Roman"/>
          <w:kern w:val="2"/>
          <w:sz w:val="32"/>
          <w:szCs w:val="32"/>
          <w:lang w:val="en-US" w:eastAsia="zh-CN" w:bidi="ar-SA"/>
        </w:rPr>
        <w:t>课程思政</w:t>
      </w:r>
      <w:r>
        <w:rPr>
          <w:rFonts w:hint="eastAsia" w:eastAsia="仿宋_GB2312" w:cs="Times New Roman"/>
          <w:kern w:val="2"/>
          <w:sz w:val="32"/>
          <w:szCs w:val="32"/>
          <w:lang w:val="en-US" w:eastAsia="zh-CN" w:bidi="ar-SA"/>
        </w:rPr>
        <w:t>建设</w:t>
      </w:r>
      <w:r>
        <w:rPr>
          <w:rFonts w:hint="eastAsia" w:ascii="Times New Roman" w:hAnsi="Times New Roman" w:eastAsia="仿宋_GB2312" w:cs="Times New Roman"/>
          <w:kern w:val="2"/>
          <w:sz w:val="32"/>
          <w:szCs w:val="32"/>
          <w:lang w:val="en-US" w:eastAsia="zh-CN" w:bidi="ar-SA"/>
        </w:rPr>
        <w:t>项目中期检查表》</w:t>
      </w:r>
      <w:r>
        <w:rPr>
          <w:rFonts w:hint="eastAsia" w:eastAsia="仿宋_GB2312" w:cs="Times New Roman"/>
          <w:kern w:val="2"/>
          <w:sz w:val="32"/>
          <w:szCs w:val="32"/>
          <w:lang w:val="en-US" w:eastAsia="zh-CN" w:bidi="ar-SA"/>
        </w:rPr>
        <w:t>（一式三份）</w:t>
      </w:r>
      <w:r>
        <w:rPr>
          <w:rFonts w:hint="eastAsia" w:ascii="Times New Roman" w:hAnsi="Times New Roman" w:eastAsia="仿宋_GB2312" w:cs="Times New Roman"/>
          <w:kern w:val="2"/>
          <w:sz w:val="32"/>
          <w:szCs w:val="32"/>
          <w:lang w:val="en-US" w:eastAsia="zh-CN" w:bidi="ar-SA"/>
        </w:rPr>
        <w:t>（附件2），并提供</w:t>
      </w:r>
      <w:r>
        <w:rPr>
          <w:rFonts w:hint="eastAsia" w:eastAsia="仿宋_GB2312" w:cs="Times New Roman"/>
          <w:kern w:val="2"/>
          <w:sz w:val="32"/>
          <w:szCs w:val="32"/>
          <w:lang w:val="en-US" w:eastAsia="zh-CN" w:bidi="ar-SA"/>
        </w:rPr>
        <w:t>相应的支撑材料（附件材料1份）。相关学院、部门同时填写《南京晓庄</w:t>
      </w:r>
      <w:r>
        <w:rPr>
          <w:rFonts w:hint="eastAsia" w:ascii="Times New Roman" w:hAnsi="Times New Roman" w:eastAsia="仿宋_GB2312" w:cs="Times New Roman"/>
          <w:kern w:val="2"/>
          <w:sz w:val="32"/>
          <w:szCs w:val="32"/>
          <w:lang w:val="en-US" w:eastAsia="zh-CN" w:bidi="ar-SA"/>
        </w:rPr>
        <w:t>学院课程思政建设一般项目</w:t>
      </w:r>
      <w:r>
        <w:rPr>
          <w:rFonts w:hint="eastAsia" w:eastAsia="仿宋_GB2312" w:cs="Times New Roman"/>
          <w:kern w:val="2"/>
          <w:sz w:val="32"/>
          <w:szCs w:val="32"/>
          <w:lang w:val="en-US" w:eastAsia="zh-CN" w:bidi="ar-SA"/>
        </w:rPr>
        <w:t>中期检查</w:t>
      </w:r>
      <w:bookmarkStart w:id="0" w:name="_GoBack"/>
      <w:bookmarkEnd w:id="0"/>
      <w:r>
        <w:rPr>
          <w:rFonts w:hint="eastAsia" w:ascii="Times New Roman" w:hAnsi="Times New Roman" w:eastAsia="仿宋_GB2312" w:cs="Times New Roman"/>
          <w:kern w:val="2"/>
          <w:sz w:val="32"/>
          <w:szCs w:val="32"/>
          <w:lang w:val="en-US" w:eastAsia="zh-CN" w:bidi="ar-SA"/>
        </w:rPr>
        <w:t>情况一览表</w:t>
      </w:r>
      <w:r>
        <w:rPr>
          <w:rFonts w:hint="eastAsia" w:ascii="仿宋" w:hAnsi="仿宋" w:eastAsia="仿宋" w:cs="宋体"/>
          <w:color w:val="000000"/>
          <w:kern w:val="0"/>
          <w:sz w:val="28"/>
          <w:szCs w:val="28"/>
          <w:lang w:eastAsia="zh-CN"/>
        </w:rPr>
        <w:t>》</w:t>
      </w:r>
      <w:r>
        <w:rPr>
          <w:rFonts w:hint="eastAsia" w:eastAsia="仿宋_GB2312" w:cs="Times New Roman"/>
          <w:kern w:val="2"/>
          <w:sz w:val="32"/>
          <w:szCs w:val="32"/>
          <w:lang w:val="en-US" w:eastAsia="zh-CN" w:bidi="ar-SA"/>
        </w:rPr>
        <w:t>（附件3）</w:t>
      </w:r>
      <w:r>
        <w:rPr>
          <w:rFonts w:hint="eastAsia" w:ascii="仿宋" w:hAnsi="仿宋" w:eastAsia="仿宋" w:cs="宋体"/>
          <w:color w:val="000000"/>
          <w:kern w:val="0"/>
          <w:sz w:val="28"/>
          <w:szCs w:val="28"/>
          <w:lang w:eastAsia="zh-CN"/>
        </w:rPr>
        <w:t>，</w:t>
      </w:r>
      <w:r>
        <w:rPr>
          <w:rFonts w:hint="eastAsia" w:eastAsia="仿宋_GB2312" w:cs="Times New Roman"/>
          <w:kern w:val="2"/>
          <w:sz w:val="32"/>
          <w:szCs w:val="32"/>
          <w:lang w:val="en-US" w:eastAsia="zh-CN" w:bidi="ar-SA"/>
        </w:rPr>
        <w:t>所有材料请所在单位汇总后请于5月6日前电子和纸质稿提交教务处教学运行与研究科，联系人：王老师，联系电话：86178435。</w:t>
      </w:r>
    </w:p>
    <w:p>
      <w:pPr>
        <w:pStyle w:val="2"/>
        <w:keepNext w:val="0"/>
        <w:keepLines w:val="0"/>
        <w:widowControl/>
        <w:suppressLineNumbers w:val="0"/>
        <w:pBdr>
          <w:top w:val="none" w:color="auto" w:sz="0" w:space="0"/>
          <w:left w:val="none" w:color="auto" w:sz="0" w:space="0"/>
          <w:bottom w:val="none" w:color="auto" w:sz="0" w:space="0"/>
          <w:right w:val="none" w:color="auto" w:sz="0" w:space="0"/>
        </w:pBdr>
        <w:autoSpaceDE w:val="0"/>
        <w:autoSpaceDN/>
        <w:spacing w:before="0" w:beforeAutospacing="0" w:after="0" w:afterAutospacing="0" w:line="360" w:lineRule="auto"/>
        <w:ind w:left="0" w:right="0" w:firstLine="516"/>
        <w:jc w:val="both"/>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3.</w:t>
      </w:r>
      <w:r>
        <w:rPr>
          <w:rFonts w:hint="eastAsia" w:ascii="Times New Roman" w:hAnsi="Times New Roman" w:eastAsia="仿宋_GB2312" w:cs="Times New Roman"/>
          <w:kern w:val="2"/>
          <w:sz w:val="32"/>
          <w:szCs w:val="32"/>
          <w:lang w:val="en-US" w:eastAsia="zh-CN" w:bidi="ar-SA"/>
        </w:rPr>
        <w:t>对建设进度严重滞后的项目，学校将责令限期整改，整改期为三个月，整改后仍不符合要求的项目将予以撤项并停止后续经费支持。</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二、课程思政优秀教学案例申报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（一）申报要求</w:t>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1.评选范围。各</w:t>
      </w:r>
      <w:r>
        <w:rPr>
          <w:rFonts w:hint="eastAsia" w:eastAsia="仿宋_GB2312" w:cs="Times New Roman"/>
          <w:kern w:val="2"/>
          <w:sz w:val="32"/>
          <w:szCs w:val="32"/>
          <w:lang w:val="en-US" w:eastAsia="zh-CN" w:bidi="ar-SA"/>
        </w:rPr>
        <w:t>教学单位</w:t>
      </w:r>
      <w:r>
        <w:rPr>
          <w:rFonts w:hint="eastAsia" w:ascii="Times New Roman" w:hAnsi="Times New Roman" w:eastAsia="仿宋_GB2312" w:cs="Times New Roman"/>
          <w:kern w:val="2"/>
          <w:sz w:val="32"/>
          <w:szCs w:val="32"/>
          <w:lang w:val="en-US" w:eastAsia="zh-CN" w:bidi="ar-SA"/>
        </w:rPr>
        <w:t>所开设</w:t>
      </w:r>
      <w:r>
        <w:rPr>
          <w:rFonts w:hint="eastAsia" w:eastAsia="仿宋_GB2312" w:cs="Times New Roman"/>
          <w:kern w:val="2"/>
          <w:sz w:val="32"/>
          <w:szCs w:val="32"/>
          <w:lang w:val="en-US" w:eastAsia="zh-CN" w:bidi="ar-SA"/>
        </w:rPr>
        <w:t>所有</w:t>
      </w:r>
      <w:r>
        <w:rPr>
          <w:rFonts w:hint="eastAsia" w:ascii="Times New Roman" w:hAnsi="Times New Roman" w:eastAsia="仿宋_GB2312" w:cs="Times New Roman"/>
          <w:kern w:val="2"/>
          <w:sz w:val="32"/>
          <w:szCs w:val="32"/>
          <w:lang w:val="en-US" w:eastAsia="zh-CN" w:bidi="ar-SA"/>
        </w:rPr>
        <w:t>课程的课程思政教学案例。各</w:t>
      </w:r>
      <w:r>
        <w:rPr>
          <w:rFonts w:hint="eastAsia" w:eastAsia="仿宋_GB2312" w:cs="Times New Roman"/>
          <w:kern w:val="2"/>
          <w:sz w:val="32"/>
          <w:szCs w:val="32"/>
          <w:lang w:val="en-US" w:eastAsia="zh-CN" w:bidi="ar-SA"/>
        </w:rPr>
        <w:t>教学单位承担所有课程的</w:t>
      </w:r>
      <w:r>
        <w:rPr>
          <w:rFonts w:hint="eastAsia" w:ascii="Times New Roman" w:hAnsi="Times New Roman" w:eastAsia="仿宋_GB2312" w:cs="Times New Roman"/>
          <w:kern w:val="2"/>
          <w:sz w:val="32"/>
          <w:szCs w:val="32"/>
          <w:lang w:val="en-US" w:eastAsia="zh-CN" w:bidi="ar-SA"/>
        </w:rPr>
        <w:t>教学任务、政治立场坚定、具有丰富教学经验和较高专业水平的在职在岗专任教师，通过个人或者团队(不超过</w:t>
      </w:r>
      <w:r>
        <w:rPr>
          <w:rFonts w:hint="eastAsia" w:eastAsia="仿宋_GB2312"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人)形式申报。</w:t>
      </w:r>
      <w:r>
        <w:rPr>
          <w:rFonts w:hint="eastAsia" w:eastAsia="仿宋_GB2312" w:cs="Times New Roman"/>
          <w:kern w:val="2"/>
          <w:sz w:val="32"/>
          <w:szCs w:val="32"/>
          <w:lang w:val="en-US" w:eastAsia="zh-CN" w:bidi="ar-SA"/>
        </w:rPr>
        <w:t>每个教学单位可推荐2个优秀教学案例。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案例要求。案例应针对具体的某一个章节或某一个知识模块开展，须经过实际教学检验。要把思想政治教育贯穿人才培养全过程，将价值塑造、知识传授和能力培养融为一体。以团队形式申报的，案例授课教师和团队负责人应为同一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3.各办学单位要对推荐内容进行严格审核，不得存在任何政治性、思想性、科学性和规范性以及侵犯知识产权、肖像权的问题，对存在上述问题的课程思政教学案例实行“一票否决”</w:t>
      </w:r>
      <w:r>
        <w:rPr>
          <w:rFonts w:hint="eastAsia" w:ascii="楷体_GB2312" w:hAnsi="楷体_GB2312" w:eastAsia="楷体_GB2312" w:cs="楷体_GB2312"/>
          <w:kern w:val="2"/>
          <w:sz w:val="32"/>
          <w:szCs w:val="32"/>
          <w:lang w:val="en-US" w:eastAsia="zh-CN" w:bidi="ar-SA"/>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（二）建设时限、经费及要求</w:t>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评选设置一等奖、二等奖、三等奖</w:t>
      </w:r>
      <w:r>
        <w:rPr>
          <w:rFonts w:hint="eastAsia" w:eastAsia="仿宋_GB2312" w:cs="Times New Roman"/>
          <w:kern w:val="2"/>
          <w:sz w:val="32"/>
          <w:szCs w:val="32"/>
          <w:lang w:val="en-US" w:eastAsia="zh-CN" w:bidi="ar-SA"/>
        </w:rPr>
        <w:t>共10项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建设经费每项5000元。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各位申报人填写《南京晓庄学院课程思政优秀教学案例申报表》（附件4）</w:t>
      </w:r>
      <w:r>
        <w:rPr>
          <w:rFonts w:hint="eastAsia" w:ascii="Times New Roman" w:hAnsi="Times New Roman" w:eastAsia="仿宋_GB2312" w:cs="Times New Roman"/>
          <w:kern w:val="2"/>
          <w:sz w:val="32"/>
          <w:szCs w:val="32"/>
          <w:lang w:val="en-US" w:eastAsia="zh-CN" w:bidi="ar-SA"/>
        </w:rPr>
        <w:t>（一式五份）及推荐汇总表（附件5）一份</w:t>
      </w:r>
      <w:r>
        <w:rPr>
          <w:rFonts w:hint="eastAsia" w:eastAsia="仿宋_GB2312" w:cs="Times New Roman"/>
          <w:kern w:val="2"/>
          <w:sz w:val="32"/>
          <w:szCs w:val="32"/>
          <w:lang w:val="en-US" w:eastAsia="zh-CN" w:bidi="ar-SA"/>
        </w:rPr>
        <w:t>，所有材料请所在单位汇总后请于4月22日前电子和纸质稿提交教务处教学运行与研究科</w:t>
      </w:r>
      <w:r>
        <w:rPr>
          <w:rFonts w:hint="eastAsia" w:ascii="Times New Roman" w:hAnsi="Times New Roman" w:eastAsia="仿宋_GB2312" w:cs="Times New Roman"/>
          <w:kern w:val="2"/>
          <w:sz w:val="32"/>
          <w:szCs w:val="32"/>
          <w:lang w:val="en-US" w:eastAsia="zh-CN" w:bidi="ar-SA"/>
        </w:rPr>
        <w:t>，联系人：王老师，联系方式：86178435。</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eastAsia="仿宋_GB2312" w:cs="Times New Roman"/>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NTk0NzEyNjk1MjU3ODA5YjQ3ZTA2OWY3YmMxYTMifQ=="/>
  </w:docVars>
  <w:rsids>
    <w:rsidRoot w:val="00000000"/>
    <w:rsid w:val="01093D05"/>
    <w:rsid w:val="03DF0EE7"/>
    <w:rsid w:val="08593D97"/>
    <w:rsid w:val="093709E7"/>
    <w:rsid w:val="0AD903A2"/>
    <w:rsid w:val="0CDE68D8"/>
    <w:rsid w:val="12CC7AF2"/>
    <w:rsid w:val="23AE1F6D"/>
    <w:rsid w:val="290D103D"/>
    <w:rsid w:val="2A8379A8"/>
    <w:rsid w:val="33A1212D"/>
    <w:rsid w:val="387A0B39"/>
    <w:rsid w:val="39F879F2"/>
    <w:rsid w:val="409222EE"/>
    <w:rsid w:val="4D7A2A0B"/>
    <w:rsid w:val="50040F80"/>
    <w:rsid w:val="503A7743"/>
    <w:rsid w:val="51BE0C52"/>
    <w:rsid w:val="5622610D"/>
    <w:rsid w:val="623D1597"/>
    <w:rsid w:val="6F5B45F1"/>
    <w:rsid w:val="75A55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auto"/>
      <w:u w:val="none"/>
    </w:rPr>
  </w:style>
  <w:style w:type="character" w:styleId="6">
    <w:name w:val="Hyperlink"/>
    <w:basedOn w:val="4"/>
    <w:qFormat/>
    <w:uiPriority w:val="0"/>
    <w:rPr>
      <w:color w:val="auto"/>
      <w:u w:val="none"/>
    </w:rPr>
  </w:style>
  <w:style w:type="paragraph" w:customStyle="1" w:styleId="7">
    <w:name w:val="_Style 6"/>
    <w:basedOn w:val="1"/>
    <w:next w:val="1"/>
    <w:qFormat/>
    <w:uiPriority w:val="0"/>
    <w:pPr>
      <w:pBdr>
        <w:bottom w:val="single" w:color="auto" w:sz="6" w:space="1"/>
      </w:pBdr>
      <w:jc w:val="center"/>
    </w:pPr>
    <w:rPr>
      <w:rFonts w:ascii="Arial" w:eastAsia="宋体"/>
      <w:vanish/>
      <w:sz w:val="16"/>
    </w:rPr>
  </w:style>
  <w:style w:type="paragraph" w:customStyle="1" w:styleId="8">
    <w:name w:val="_Style 7"/>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1183</Words>
  <Characters>1225</Characters>
  <Lines>0</Lines>
  <Paragraphs>0</Paragraphs>
  <TotalTime>10</TotalTime>
  <ScaleCrop>false</ScaleCrop>
  <LinksUpToDate>false</LinksUpToDate>
  <CharactersWithSpaces>1228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2022-02-18T08:58:00Z</dcterms:created>
  <dc:creator>THTF</dc:creator>
  <cp:lastModifiedBy>王岑</cp:lastModifiedBy>
  <cp:lastPrinted>2022-05-20T02:53:00Z</cp:lastPrinted>
  <dcterms:modified xsi:type="dcterms:W3CDTF">2022-05-27T05:41:04Z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7E0E16D57FE14C039D8531963CCCFD5A</vt:lpwstr>
  </property>
</Properties>
</file>