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6" w:line="232" w:lineRule="auto"/>
        <w:ind w:left="1439" w:right="1505" w:firstLine="400"/>
        <w:rPr>
          <w:rFonts w:ascii="宋体" w:hAnsi="宋体" w:eastAsia="宋体" w:cs="宋体"/>
          <w:sz w:val="42"/>
          <w:szCs w:val="42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-4"/>
          <w:sz w:val="42"/>
          <w:szCs w:val="42"/>
        </w:rPr>
        <w:t>第六届中华经典诵写讲大赛</w:t>
      </w:r>
      <w:r>
        <w:rPr>
          <w:rFonts w:ascii="宋体" w:hAnsi="宋体" w:eastAsia="宋体" w:cs="宋体"/>
          <w:spacing w:val="5"/>
          <w:sz w:val="42"/>
          <w:szCs w:val="42"/>
        </w:rPr>
        <w:t xml:space="preserve">  </w:t>
      </w:r>
      <w:r>
        <w:rPr>
          <w:rFonts w:ascii="宋体" w:hAnsi="宋体" w:eastAsia="宋体" w:cs="宋体"/>
          <w:b/>
          <w:bCs/>
          <w:spacing w:val="-21"/>
          <w:sz w:val="42"/>
          <w:szCs w:val="42"/>
        </w:rPr>
        <w:t>“笔墨中国”汉字书写大赛方案</w:t>
      </w: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pStyle w:val="2"/>
        <w:spacing w:before="97" w:line="332" w:lineRule="auto"/>
        <w:ind w:left="53" w:right="29" w:firstLine="630"/>
        <w:jc w:val="both"/>
        <w:rPr>
          <w:sz w:val="30"/>
          <w:szCs w:val="30"/>
        </w:rPr>
      </w:pPr>
      <w:r>
        <w:rPr>
          <w:spacing w:val="2"/>
          <w:sz w:val="30"/>
          <w:szCs w:val="30"/>
        </w:rPr>
        <w:t>汉字和以汉字为载体的中国书法是中华民族的文化瑰宝。为</w:t>
      </w:r>
      <w:r>
        <w:rPr>
          <w:spacing w:val="1"/>
          <w:sz w:val="30"/>
          <w:szCs w:val="30"/>
        </w:rPr>
        <w:t xml:space="preserve"> </w:t>
      </w:r>
      <w:r>
        <w:rPr>
          <w:spacing w:val="3"/>
          <w:sz w:val="30"/>
          <w:szCs w:val="30"/>
        </w:rPr>
        <w:t>引导青少年热爱祖国文字和书法艺术，熟悉、亲近经典，</w:t>
      </w:r>
      <w:r>
        <w:rPr>
          <w:spacing w:val="2"/>
          <w:sz w:val="30"/>
          <w:szCs w:val="30"/>
        </w:rPr>
        <w:t>提高规</w:t>
      </w:r>
      <w:r>
        <w:rPr>
          <w:sz w:val="30"/>
          <w:szCs w:val="30"/>
        </w:rPr>
        <w:t xml:space="preserve"> </w:t>
      </w:r>
      <w:r>
        <w:rPr>
          <w:spacing w:val="3"/>
          <w:sz w:val="30"/>
          <w:szCs w:val="30"/>
        </w:rPr>
        <w:t>范使用汉字的意识和能力，传承弘扬中华优秀文化，特委托首都</w:t>
      </w:r>
      <w:r>
        <w:rPr>
          <w:spacing w:val="1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师范大学、西泠印社出版社承办“笔墨中国”汉字书写大赛(以下</w:t>
      </w:r>
    </w:p>
    <w:p>
      <w:pPr>
        <w:pStyle w:val="2"/>
        <w:spacing w:line="220" w:lineRule="auto"/>
        <w:ind w:left="53"/>
        <w:rPr>
          <w:sz w:val="30"/>
          <w:szCs w:val="30"/>
        </w:rPr>
      </w:pPr>
      <w:r>
        <w:rPr>
          <w:spacing w:val="12"/>
          <w:sz w:val="30"/>
          <w:szCs w:val="30"/>
        </w:rPr>
        <w:t>简称书写大赛),并制定方案如下。</w:t>
      </w:r>
    </w:p>
    <w:p>
      <w:pPr>
        <w:spacing w:before="201" w:line="222" w:lineRule="auto"/>
        <w:ind w:left="687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3"/>
          <w:sz w:val="30"/>
          <w:szCs w:val="30"/>
        </w:rPr>
        <w:t>一、参赛对象与组别</w:t>
      </w:r>
    </w:p>
    <w:p>
      <w:pPr>
        <w:pStyle w:val="2"/>
        <w:spacing w:before="189" w:line="539" w:lineRule="exact"/>
        <w:ind w:right="31"/>
        <w:jc w:val="right"/>
        <w:rPr>
          <w:sz w:val="30"/>
          <w:szCs w:val="30"/>
        </w:rPr>
      </w:pPr>
      <w:r>
        <w:rPr>
          <w:spacing w:val="15"/>
          <w:position w:val="17"/>
          <w:sz w:val="30"/>
          <w:szCs w:val="30"/>
        </w:rPr>
        <w:t>参赛对象为全国大中小学校在校学生、在职教师及社会人</w:t>
      </w:r>
    </w:p>
    <w:p>
      <w:pPr>
        <w:spacing w:before="1" w:line="220" w:lineRule="auto"/>
        <w:ind w:left="5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7"/>
          <w:sz w:val="30"/>
          <w:szCs w:val="30"/>
        </w:rPr>
        <w:t>员。</w:t>
      </w:r>
    </w:p>
    <w:p>
      <w:pPr>
        <w:pStyle w:val="2"/>
        <w:spacing w:before="197" w:line="337" w:lineRule="auto"/>
        <w:ind w:left="223" w:firstLine="459"/>
        <w:rPr>
          <w:sz w:val="30"/>
          <w:szCs w:val="30"/>
        </w:rPr>
      </w:pPr>
      <w:r>
        <w:rPr>
          <w:spacing w:val="3"/>
          <w:sz w:val="30"/>
          <w:szCs w:val="30"/>
        </w:rPr>
        <w:t>设硬笔和毛笔两个类别。每个类别分为小学生组、中学生组</w:t>
      </w:r>
      <w:r>
        <w:rPr>
          <w:spacing w:val="2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(含中职学生)、大学生组(含高职学生、研究生、留学生)、教</w:t>
      </w:r>
    </w:p>
    <w:p>
      <w:pPr>
        <w:pStyle w:val="2"/>
        <w:spacing w:before="1" w:line="219" w:lineRule="auto"/>
        <w:ind w:left="53"/>
        <w:rPr>
          <w:sz w:val="30"/>
          <w:szCs w:val="30"/>
        </w:rPr>
      </w:pPr>
      <w:r>
        <w:rPr>
          <w:spacing w:val="21"/>
          <w:sz w:val="30"/>
          <w:szCs w:val="30"/>
        </w:rPr>
        <w:t>师组(含幼儿园在职教师)及社会人员组，共10个组别。</w:t>
      </w:r>
    </w:p>
    <w:p>
      <w:pPr>
        <w:spacing w:before="176" w:line="222" w:lineRule="auto"/>
        <w:ind w:left="687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5"/>
          <w:sz w:val="30"/>
          <w:szCs w:val="30"/>
        </w:rPr>
        <w:t>二、</w:t>
      </w:r>
      <w:r>
        <w:rPr>
          <w:rFonts w:ascii="黑体" w:hAnsi="黑体" w:eastAsia="黑体" w:cs="黑体"/>
          <w:spacing w:val="-53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30"/>
          <w:szCs w:val="30"/>
        </w:rPr>
        <w:t>参赛要求</w:t>
      </w:r>
    </w:p>
    <w:p>
      <w:pPr>
        <w:spacing w:before="186" w:line="223" w:lineRule="auto"/>
        <w:ind w:left="85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3"/>
          <w:sz w:val="30"/>
          <w:szCs w:val="30"/>
        </w:rPr>
        <w:t>(一)作品内容</w:t>
      </w:r>
    </w:p>
    <w:p>
      <w:pPr>
        <w:pStyle w:val="2"/>
        <w:spacing w:before="180" w:line="338" w:lineRule="auto"/>
        <w:ind w:left="53" w:right="20" w:firstLine="630"/>
        <w:jc w:val="both"/>
        <w:rPr>
          <w:sz w:val="30"/>
          <w:szCs w:val="30"/>
        </w:rPr>
      </w:pPr>
      <w:r>
        <w:rPr>
          <w:spacing w:val="3"/>
          <w:sz w:val="30"/>
          <w:szCs w:val="30"/>
        </w:rPr>
        <w:t>体现中华优秀文化、爱国情怀以及反映积极向上时代精神的</w:t>
      </w:r>
      <w:r>
        <w:rPr>
          <w:spacing w:val="10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古今诗文、楹联、词语、名言警句，或中华优秀图书的内容节选</w:t>
      </w:r>
      <w:r>
        <w:rPr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等。当代内容以正式出版或主流媒体公开发表为准，内容主题须</w:t>
      </w:r>
    </w:p>
    <w:p>
      <w:pPr>
        <w:pStyle w:val="2"/>
        <w:spacing w:before="1" w:line="219" w:lineRule="auto"/>
        <w:ind w:left="53"/>
        <w:rPr>
          <w:sz w:val="30"/>
          <w:szCs w:val="30"/>
        </w:rPr>
      </w:pPr>
      <w:r>
        <w:rPr>
          <w:spacing w:val="5"/>
          <w:sz w:val="30"/>
          <w:szCs w:val="30"/>
        </w:rPr>
        <w:t>相对完整，改编、自创以及网络文本等不在征集之列。</w:t>
      </w:r>
    </w:p>
    <w:p>
      <w:pPr>
        <w:spacing w:line="219" w:lineRule="auto"/>
        <w:rPr>
          <w:sz w:val="30"/>
          <w:szCs w:val="30"/>
        </w:rPr>
        <w:sectPr>
          <w:headerReference r:id="rId5" w:type="default"/>
          <w:footerReference r:id="rId6" w:type="default"/>
          <w:pgSz w:w="11910" w:h="16840"/>
          <w:pgMar w:top="1431" w:right="1530" w:bottom="1429" w:left="1786" w:header="0" w:footer="1135" w:gutter="0"/>
          <w:cols w:space="720" w:num="1"/>
        </w:sect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spacing w:before="98" w:line="339" w:lineRule="auto"/>
        <w:ind w:right="77" w:firstLine="610"/>
        <w:jc w:val="both"/>
        <w:rPr>
          <w:sz w:val="30"/>
          <w:szCs w:val="30"/>
        </w:rPr>
      </w:pPr>
      <w:r>
        <w:rPr>
          <w:spacing w:val="-1"/>
          <w:sz w:val="30"/>
          <w:szCs w:val="30"/>
        </w:rPr>
        <w:t>硬笔类作品须使用规范汉字(以《通用规范汉字表》为依据),</w:t>
      </w:r>
      <w:r>
        <w:rPr>
          <w:spacing w:val="9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字体要求使用楷书或行书；毛笔类作品鼓励使用规范汉字，因艺</w:t>
      </w:r>
      <w:r>
        <w:rPr>
          <w:spacing w:val="5"/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术表达需要可使用繁体字及经典碑帖中所见的写法，字体不限</w:t>
      </w:r>
    </w:p>
    <w:p>
      <w:pPr>
        <w:pStyle w:val="2"/>
        <w:spacing w:before="1" w:line="220" w:lineRule="auto"/>
        <w:ind w:left="140"/>
        <w:rPr>
          <w:sz w:val="30"/>
          <w:szCs w:val="30"/>
        </w:rPr>
      </w:pPr>
      <w:r>
        <w:rPr>
          <w:spacing w:val="12"/>
          <w:sz w:val="30"/>
          <w:szCs w:val="30"/>
        </w:rPr>
        <w:t>(篆书、草书须附释文),但须通篇统一，尤其不得繁简混用。</w:t>
      </w:r>
    </w:p>
    <w:p>
      <w:pPr>
        <w:spacing w:before="174" w:line="223" w:lineRule="auto"/>
        <w:ind w:left="814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b/>
          <w:bCs/>
          <w:spacing w:val="18"/>
          <w:sz w:val="30"/>
          <w:szCs w:val="30"/>
        </w:rPr>
        <w:t>(二)作品要求</w:t>
      </w:r>
    </w:p>
    <w:p>
      <w:pPr>
        <w:pStyle w:val="2"/>
        <w:spacing w:before="193" w:line="349" w:lineRule="auto"/>
        <w:ind w:right="99" w:firstLine="610"/>
        <w:jc w:val="both"/>
        <w:rPr>
          <w:sz w:val="30"/>
          <w:szCs w:val="30"/>
        </w:rPr>
      </w:pPr>
      <w:r>
        <w:rPr>
          <w:spacing w:val="14"/>
          <w:sz w:val="30"/>
          <w:szCs w:val="30"/>
        </w:rPr>
        <w:t xml:space="preserve">硬笔可使用铅笔(仅限小学一、二年级学生)、中性笔、钢 </w:t>
      </w:r>
      <w:r>
        <w:rPr>
          <w:spacing w:val="-22"/>
          <w:sz w:val="30"/>
          <w:szCs w:val="30"/>
        </w:rPr>
        <w:t>笔 、</w:t>
      </w:r>
      <w:r>
        <w:rPr>
          <w:spacing w:val="-42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秀</w:t>
      </w:r>
      <w:r>
        <w:rPr>
          <w:spacing w:val="-45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丽</w:t>
      </w:r>
      <w:r>
        <w:rPr>
          <w:spacing w:val="-46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笔</w:t>
      </w:r>
      <w:r>
        <w:rPr>
          <w:spacing w:val="-31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。</w:t>
      </w:r>
      <w:r>
        <w:rPr>
          <w:spacing w:val="-57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硬</w:t>
      </w:r>
      <w:r>
        <w:rPr>
          <w:spacing w:val="-45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笔</w:t>
      </w:r>
      <w:r>
        <w:rPr>
          <w:spacing w:val="-51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类</w:t>
      </w:r>
      <w:r>
        <w:rPr>
          <w:spacing w:val="-49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作 品</w:t>
      </w:r>
      <w:r>
        <w:rPr>
          <w:spacing w:val="-54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用</w:t>
      </w:r>
      <w:r>
        <w:rPr>
          <w:spacing w:val="-50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纸</w:t>
      </w:r>
      <w:r>
        <w:rPr>
          <w:spacing w:val="-55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规</w:t>
      </w:r>
      <w:r>
        <w:rPr>
          <w:spacing w:val="-55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格</w:t>
      </w:r>
      <w:r>
        <w:rPr>
          <w:spacing w:val="-47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不</w:t>
      </w:r>
      <w:r>
        <w:rPr>
          <w:spacing w:val="-53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超</w:t>
      </w:r>
      <w:r>
        <w:rPr>
          <w:spacing w:val="-50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过</w:t>
      </w:r>
      <w:r>
        <w:rPr>
          <w:spacing w:val="65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-22"/>
          <w:sz w:val="30"/>
          <w:szCs w:val="30"/>
        </w:rPr>
        <w:t xml:space="preserve">A3   </w:t>
      </w:r>
      <w:r>
        <w:rPr>
          <w:spacing w:val="-22"/>
          <w:sz w:val="30"/>
          <w:szCs w:val="30"/>
        </w:rPr>
        <w:t>纸</w:t>
      </w:r>
      <w:r>
        <w:rPr>
          <w:spacing w:val="-44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大</w:t>
      </w:r>
      <w:r>
        <w:rPr>
          <w:spacing w:val="-48"/>
          <w:sz w:val="30"/>
          <w:szCs w:val="30"/>
        </w:rPr>
        <w:t xml:space="preserve"> </w:t>
      </w:r>
      <w:r>
        <w:rPr>
          <w:spacing w:val="-22"/>
          <w:sz w:val="30"/>
          <w:szCs w:val="30"/>
        </w:rPr>
        <w:t>小</w:t>
      </w:r>
    </w:p>
    <w:p>
      <w:pPr>
        <w:spacing w:line="219" w:lineRule="auto"/>
        <w:ind w:left="140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2"/>
          <w:sz w:val="27"/>
          <w:szCs w:val="27"/>
        </w:rPr>
        <w:t>(29.7cm×42cm</w:t>
      </w:r>
      <w:r>
        <w:rPr>
          <w:rFonts w:ascii="宋体" w:hAnsi="宋体" w:eastAsia="宋体" w:cs="宋体"/>
          <w:spacing w:val="42"/>
          <w:sz w:val="27"/>
          <w:szCs w:val="27"/>
        </w:rPr>
        <w:t xml:space="preserve">  </w:t>
      </w:r>
      <w:r>
        <w:rPr>
          <w:rFonts w:ascii="宋体" w:hAnsi="宋体" w:eastAsia="宋体" w:cs="宋体"/>
          <w:spacing w:val="-2"/>
          <w:sz w:val="27"/>
          <w:szCs w:val="27"/>
        </w:rPr>
        <w:t>以内)。</w:t>
      </w:r>
    </w:p>
    <w:p>
      <w:pPr>
        <w:pStyle w:val="2"/>
        <w:spacing w:before="165" w:line="344" w:lineRule="auto"/>
        <w:ind w:left="140" w:firstLine="469"/>
        <w:jc w:val="both"/>
        <w:rPr>
          <w:sz w:val="30"/>
          <w:szCs w:val="30"/>
        </w:rPr>
      </w:pPr>
      <w:r>
        <w:rPr>
          <w:spacing w:val="52"/>
          <w:w w:val="108"/>
          <w:sz w:val="30"/>
          <w:szCs w:val="30"/>
        </w:rPr>
        <w:t>毛笔类作品用纸规格为四尺三裁至六尺整张宣纸</w:t>
      </w:r>
      <w:r>
        <w:rPr>
          <w:spacing w:val="7"/>
          <w:sz w:val="30"/>
          <w:szCs w:val="30"/>
        </w:rPr>
        <w:t xml:space="preserve"> </w:t>
      </w:r>
      <w:r>
        <w:rPr>
          <w:sz w:val="30"/>
          <w:szCs w:val="30"/>
        </w:rPr>
        <w:t>(46cm×69cm</w:t>
      </w:r>
      <w:r>
        <w:rPr>
          <w:spacing w:val="78"/>
          <w:sz w:val="30"/>
          <w:szCs w:val="30"/>
        </w:rPr>
        <w:t xml:space="preserve"> </w:t>
      </w:r>
      <w:r>
        <w:rPr>
          <w:sz w:val="30"/>
          <w:szCs w:val="30"/>
        </w:rPr>
        <w:t>至95</w:t>
      </w:r>
      <w:r>
        <w:rPr>
          <w:rFonts w:ascii="宋体" w:hAnsi="宋体" w:eastAsia="宋体" w:cs="宋体"/>
          <w:sz w:val="30"/>
          <w:szCs w:val="30"/>
        </w:rPr>
        <w:t xml:space="preserve">cm×180cm), </w:t>
      </w:r>
      <w:r>
        <w:rPr>
          <w:sz w:val="30"/>
          <w:szCs w:val="30"/>
        </w:rPr>
        <w:t>一律为竖式，不得托裱。手卷、</w:t>
      </w:r>
    </w:p>
    <w:p>
      <w:pPr>
        <w:pStyle w:val="2"/>
        <w:spacing w:before="1" w:line="219" w:lineRule="auto"/>
        <w:rPr>
          <w:sz w:val="30"/>
          <w:szCs w:val="30"/>
        </w:rPr>
      </w:pPr>
      <w:r>
        <w:rPr>
          <w:spacing w:val="2"/>
          <w:sz w:val="30"/>
          <w:szCs w:val="30"/>
        </w:rPr>
        <w:t>册页等形式不在参赛范围之内。</w:t>
      </w:r>
    </w:p>
    <w:p>
      <w:pPr>
        <w:spacing w:before="181" w:line="228" w:lineRule="auto"/>
        <w:ind w:left="80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2"/>
          <w:sz w:val="30"/>
          <w:szCs w:val="30"/>
        </w:rPr>
        <w:t>(三)提交要求</w:t>
      </w:r>
    </w:p>
    <w:p>
      <w:pPr>
        <w:pStyle w:val="2"/>
        <w:spacing w:before="175" w:line="338" w:lineRule="auto"/>
        <w:ind w:right="49" w:firstLine="610"/>
        <w:rPr>
          <w:sz w:val="30"/>
          <w:szCs w:val="30"/>
        </w:rPr>
      </w:pPr>
      <w:r>
        <w:rPr>
          <w:spacing w:val="5"/>
          <w:sz w:val="30"/>
          <w:szCs w:val="30"/>
        </w:rPr>
        <w:t>1.参赛作品应为2024年新创作的作品，由参赛者独立完成。</w:t>
      </w:r>
      <w:r>
        <w:rPr>
          <w:spacing w:val="13"/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硬笔类作品上传分辨率为300</w:t>
      </w:r>
      <w:r>
        <w:rPr>
          <w:rFonts w:ascii="宋体" w:hAnsi="宋体" w:eastAsia="宋体" w:cs="宋体"/>
          <w:sz w:val="30"/>
          <w:szCs w:val="30"/>
        </w:rPr>
        <w:t>DPI</w:t>
      </w:r>
      <w:r>
        <w:rPr>
          <w:rFonts w:ascii="宋体" w:hAnsi="宋体" w:eastAsia="宋体" w:cs="宋体"/>
          <w:spacing w:val="10"/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以上的扫描图片；毛笔类作品</w:t>
      </w:r>
      <w:r>
        <w:rPr>
          <w:spacing w:val="8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上传高清照片，格式为</w:t>
      </w:r>
      <w:r>
        <w:rPr>
          <w:spacing w:val="-71"/>
          <w:sz w:val="30"/>
          <w:szCs w:val="30"/>
        </w:rPr>
        <w:t xml:space="preserve"> </w:t>
      </w:r>
      <w:r>
        <w:rPr>
          <w:rFonts w:ascii="宋体" w:hAnsi="宋体" w:eastAsia="宋体" w:cs="宋体"/>
          <w:sz w:val="30"/>
          <w:szCs w:val="30"/>
        </w:rPr>
        <w:t>JPG</w:t>
      </w:r>
      <w:r>
        <w:rPr>
          <w:rFonts w:ascii="宋体" w:hAnsi="宋体" w:eastAsia="宋体" w:cs="宋体"/>
          <w:spacing w:val="9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 xml:space="preserve">或 </w:t>
      </w:r>
      <w:r>
        <w:rPr>
          <w:rFonts w:ascii="宋体" w:hAnsi="宋体" w:eastAsia="宋体" w:cs="宋体"/>
          <w:sz w:val="30"/>
          <w:szCs w:val="30"/>
        </w:rPr>
        <w:t>JPEG</w:t>
      </w:r>
      <w:r>
        <w:rPr>
          <w:rFonts w:ascii="宋体" w:hAnsi="宋体" w:eastAsia="宋体" w:cs="宋体"/>
          <w:spacing w:val="9"/>
          <w:sz w:val="30"/>
          <w:szCs w:val="30"/>
        </w:rPr>
        <w:t>,</w:t>
      </w:r>
      <w:r>
        <w:rPr>
          <w:rFonts w:ascii="宋体" w:hAnsi="宋体" w:eastAsia="宋体" w:cs="宋体"/>
          <w:spacing w:val="120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大小为2—10</w:t>
      </w:r>
      <w:r>
        <w:rPr>
          <w:rFonts w:ascii="宋体" w:hAnsi="宋体" w:eastAsia="宋体" w:cs="宋体"/>
          <w:spacing w:val="9"/>
          <w:sz w:val="30"/>
          <w:szCs w:val="30"/>
        </w:rPr>
        <w:t>M,</w:t>
      </w:r>
      <w:r>
        <w:rPr>
          <w:rFonts w:ascii="宋体" w:hAnsi="宋体" w:eastAsia="宋体" w:cs="宋体"/>
          <w:spacing w:val="133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要求能</w:t>
      </w:r>
    </w:p>
    <w:p>
      <w:pPr>
        <w:pStyle w:val="2"/>
        <w:spacing w:before="1" w:line="220" w:lineRule="auto"/>
        <w:rPr>
          <w:sz w:val="30"/>
          <w:szCs w:val="30"/>
        </w:rPr>
      </w:pPr>
      <w:r>
        <w:rPr>
          <w:spacing w:val="2"/>
          <w:sz w:val="30"/>
          <w:szCs w:val="30"/>
        </w:rPr>
        <w:t>体现作品整体效果与细节特点。</w:t>
      </w:r>
    </w:p>
    <w:p>
      <w:pPr>
        <w:pStyle w:val="2"/>
        <w:spacing w:before="173" w:line="561" w:lineRule="exact"/>
        <w:ind w:left="610"/>
        <w:rPr>
          <w:sz w:val="30"/>
          <w:szCs w:val="30"/>
        </w:rPr>
      </w:pPr>
      <w:r>
        <w:rPr>
          <w:spacing w:val="10"/>
          <w:position w:val="19"/>
          <w:sz w:val="30"/>
          <w:szCs w:val="30"/>
        </w:rPr>
        <w:t>2.参赛者需上传书写视频，具体要求如下(上传</w:t>
      </w:r>
      <w:r>
        <w:rPr>
          <w:spacing w:val="9"/>
          <w:position w:val="19"/>
          <w:sz w:val="30"/>
          <w:szCs w:val="30"/>
        </w:rPr>
        <w:t>视频不符合</w:t>
      </w:r>
    </w:p>
    <w:p>
      <w:pPr>
        <w:pStyle w:val="2"/>
        <w:spacing w:before="1" w:line="221" w:lineRule="auto"/>
        <w:rPr>
          <w:sz w:val="30"/>
          <w:szCs w:val="30"/>
        </w:rPr>
      </w:pPr>
      <w:r>
        <w:rPr>
          <w:sz w:val="30"/>
          <w:szCs w:val="30"/>
        </w:rPr>
        <w:t>以下要求的，将取消获奖资格)。</w:t>
      </w:r>
    </w:p>
    <w:p>
      <w:pPr>
        <w:pStyle w:val="2"/>
        <w:spacing w:before="164" w:line="339" w:lineRule="auto"/>
        <w:ind w:right="50" w:firstLine="610"/>
        <w:rPr>
          <w:sz w:val="30"/>
          <w:szCs w:val="30"/>
        </w:rPr>
      </w:pPr>
      <w:r>
        <w:rPr>
          <w:spacing w:val="12"/>
          <w:sz w:val="30"/>
          <w:szCs w:val="30"/>
        </w:rPr>
        <w:t xml:space="preserve">请拍摄参赛者上半身书写视频，摄像设备放在参赛者左侧 </w:t>
      </w:r>
      <w:r>
        <w:rPr>
          <w:spacing w:val="15"/>
          <w:sz w:val="30"/>
          <w:szCs w:val="30"/>
        </w:rPr>
        <w:t>(左手书写者在右侧拍摄)。开始书写前，参赛者本人须手持身</w:t>
      </w:r>
      <w:r>
        <w:rPr>
          <w:spacing w:val="4"/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份证(或医保卡、学生证、工作证等带有本人照片，能证明身份</w:t>
      </w:r>
      <w:r>
        <w:rPr>
          <w:sz w:val="30"/>
          <w:szCs w:val="30"/>
        </w:rPr>
        <w:t xml:space="preserve"> </w:t>
      </w:r>
      <w:r>
        <w:rPr>
          <w:spacing w:val="6"/>
          <w:sz w:val="30"/>
          <w:szCs w:val="30"/>
        </w:rPr>
        <w:t>的证件),将持证的手臂和上半身拍进视频，头发不</w:t>
      </w:r>
      <w:r>
        <w:rPr>
          <w:spacing w:val="5"/>
          <w:sz w:val="30"/>
          <w:szCs w:val="30"/>
        </w:rPr>
        <w:t>得遮挡面部，</w:t>
      </w:r>
    </w:p>
    <w:p>
      <w:pPr>
        <w:pStyle w:val="2"/>
        <w:spacing w:line="220" w:lineRule="auto"/>
        <w:rPr>
          <w:sz w:val="30"/>
          <w:szCs w:val="30"/>
        </w:rPr>
      </w:pPr>
      <w:r>
        <w:rPr>
          <w:spacing w:val="9"/>
          <w:sz w:val="30"/>
          <w:szCs w:val="30"/>
        </w:rPr>
        <w:t>要露出五官，并确保证件上的姓名、照片清晰可见(没有被遮挡</w:t>
      </w:r>
    </w:p>
    <w:p>
      <w:pPr>
        <w:spacing w:line="220" w:lineRule="auto"/>
        <w:rPr>
          <w:sz w:val="30"/>
          <w:szCs w:val="30"/>
        </w:rPr>
        <w:sectPr>
          <w:footerReference r:id="rId7" w:type="default"/>
          <w:pgSz w:w="11910" w:h="16840"/>
          <w:pgMar w:top="1431" w:right="1720" w:bottom="1401" w:left="1569" w:header="0" w:footer="1102" w:gutter="0"/>
          <w:cols w:space="720" w:num="1"/>
        </w:sect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pStyle w:val="2"/>
        <w:spacing w:before="98" w:line="559" w:lineRule="exact"/>
        <w:ind w:left="53"/>
        <w:rPr>
          <w:sz w:val="30"/>
          <w:szCs w:val="30"/>
        </w:rPr>
      </w:pPr>
      <w:r>
        <w:rPr>
          <w:spacing w:val="14"/>
          <w:position w:val="19"/>
          <w:sz w:val="30"/>
          <w:szCs w:val="30"/>
        </w:rPr>
        <w:t>或者被手指捏住),持续5秒。(注：证件上姓名、本人照片不能</w:t>
      </w:r>
    </w:p>
    <w:p>
      <w:pPr>
        <w:pStyle w:val="2"/>
        <w:spacing w:before="1" w:line="220" w:lineRule="auto"/>
        <w:ind w:left="53"/>
        <w:rPr>
          <w:sz w:val="30"/>
          <w:szCs w:val="30"/>
        </w:rPr>
      </w:pPr>
      <w:r>
        <w:rPr>
          <w:spacing w:val="1"/>
          <w:sz w:val="30"/>
          <w:szCs w:val="30"/>
        </w:rPr>
        <w:t>遮挡或被手指捏住；为确保隐私安全，其他信息可以部分遮挡。)</w:t>
      </w:r>
    </w:p>
    <w:p>
      <w:pPr>
        <w:pStyle w:val="2"/>
        <w:spacing w:before="187" w:line="334" w:lineRule="auto"/>
        <w:ind w:left="53" w:right="102" w:firstLine="650"/>
        <w:rPr>
          <w:sz w:val="30"/>
          <w:szCs w:val="30"/>
        </w:rPr>
      </w:pPr>
      <w:r>
        <w:rPr>
          <w:spacing w:val="3"/>
          <w:sz w:val="30"/>
          <w:szCs w:val="30"/>
        </w:rPr>
        <w:t>完成以上操作后，即可进入书写环节，书写内容画面应确保</w:t>
      </w:r>
      <w:r>
        <w:rPr>
          <w:spacing w:val="4"/>
          <w:sz w:val="30"/>
          <w:szCs w:val="30"/>
        </w:rPr>
        <w:t xml:space="preserve"> 清晰，书写的内容应为参赛内容中的一部分，能体现本</w:t>
      </w:r>
      <w:r>
        <w:rPr>
          <w:spacing w:val="3"/>
          <w:sz w:val="30"/>
          <w:szCs w:val="30"/>
        </w:rPr>
        <w:t>人书写水</w:t>
      </w:r>
      <w:r>
        <w:rPr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平，无须将作品全部写完，书写时长不得少于2分钟。须连贯书</w:t>
      </w:r>
      <w:r>
        <w:rPr>
          <w:spacing w:val="7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写，拍摄不得中断，视频不得剪辑。视频最后请参赛者手持该作</w:t>
      </w:r>
      <w:r>
        <w:rPr>
          <w:spacing w:val="2"/>
          <w:sz w:val="30"/>
          <w:szCs w:val="30"/>
        </w:rPr>
        <w:t xml:space="preserve"> </w:t>
      </w:r>
      <w:r>
        <w:rPr>
          <w:spacing w:val="24"/>
          <w:sz w:val="30"/>
          <w:szCs w:val="30"/>
        </w:rPr>
        <w:t>品正对摄像机，停留5秒。视频总时长不超过3分钟，300</w:t>
      </w:r>
      <w:r>
        <w:rPr>
          <w:rFonts w:ascii="宋体" w:hAnsi="宋体" w:eastAsia="宋体" w:cs="宋体"/>
          <w:sz w:val="30"/>
          <w:szCs w:val="30"/>
        </w:rPr>
        <w:t>MB</w:t>
      </w:r>
      <w:r>
        <w:rPr>
          <w:rFonts w:ascii="宋体" w:hAnsi="宋体" w:eastAsia="宋体" w:cs="宋体"/>
          <w:spacing w:val="9"/>
          <w:sz w:val="30"/>
          <w:szCs w:val="30"/>
        </w:rPr>
        <w:t xml:space="preserve">  </w:t>
      </w:r>
      <w:r>
        <w:rPr>
          <w:spacing w:val="7"/>
          <w:sz w:val="30"/>
          <w:szCs w:val="30"/>
        </w:rPr>
        <w:t>以内，</w:t>
      </w:r>
      <w:r>
        <w:rPr>
          <w:rFonts w:ascii="Times New Roman" w:hAnsi="Times New Roman" w:eastAsia="Times New Roman" w:cs="Times New Roman"/>
          <w:sz w:val="30"/>
          <w:szCs w:val="30"/>
        </w:rPr>
        <w:t>MP</w:t>
      </w:r>
      <w:r>
        <w:rPr>
          <w:rFonts w:ascii="Times New Roman" w:hAnsi="Times New Roman" w:eastAsia="Times New Roman" w:cs="Times New Roman"/>
          <w:spacing w:val="7"/>
          <w:sz w:val="30"/>
          <w:szCs w:val="30"/>
        </w:rPr>
        <w:t>4</w:t>
      </w:r>
      <w:r>
        <w:rPr>
          <w:rFonts w:ascii="Times New Roman" w:hAnsi="Times New Roman" w:eastAsia="Times New Roman" w:cs="Times New Roman"/>
          <w:spacing w:val="30"/>
          <w:w w:val="101"/>
          <w:sz w:val="30"/>
          <w:szCs w:val="30"/>
        </w:rPr>
        <w:t xml:space="preserve">  </w:t>
      </w:r>
      <w:r>
        <w:rPr>
          <w:spacing w:val="7"/>
          <w:sz w:val="30"/>
          <w:szCs w:val="30"/>
        </w:rPr>
        <w:t>格式。书写视频和参赛作品图片同时上传到大赛官</w:t>
      </w:r>
    </w:p>
    <w:p>
      <w:pPr>
        <w:spacing w:line="224" w:lineRule="auto"/>
        <w:ind w:left="5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20"/>
          <w:sz w:val="30"/>
          <w:szCs w:val="30"/>
        </w:rPr>
        <w:t>网。</w:t>
      </w:r>
    </w:p>
    <w:p>
      <w:pPr>
        <w:spacing w:before="163" w:line="225" w:lineRule="auto"/>
        <w:ind w:left="89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2"/>
          <w:sz w:val="30"/>
          <w:szCs w:val="30"/>
        </w:rPr>
        <w:t>(四)其他要求</w:t>
      </w:r>
    </w:p>
    <w:p>
      <w:pPr>
        <w:pStyle w:val="2"/>
        <w:spacing w:before="193" w:line="338" w:lineRule="auto"/>
        <w:ind w:left="53" w:right="39" w:firstLine="650"/>
        <w:jc w:val="both"/>
        <w:rPr>
          <w:sz w:val="30"/>
          <w:szCs w:val="30"/>
        </w:rPr>
      </w:pPr>
      <w:r>
        <w:rPr>
          <w:spacing w:val="6"/>
          <w:sz w:val="30"/>
          <w:szCs w:val="30"/>
        </w:rPr>
        <w:t>按大赛官网提示，正确、规范填写参赛者姓</w:t>
      </w:r>
      <w:r>
        <w:rPr>
          <w:spacing w:val="5"/>
          <w:sz w:val="30"/>
          <w:szCs w:val="30"/>
        </w:rPr>
        <w:t>名、作品名称、</w:t>
      </w:r>
      <w:r>
        <w:rPr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所在单位/学校等信息。填报作品名称时，不得使用繁体字、异</w:t>
      </w:r>
    </w:p>
    <w:p>
      <w:pPr>
        <w:pStyle w:val="2"/>
        <w:spacing w:line="220" w:lineRule="auto"/>
        <w:ind w:left="53"/>
        <w:rPr>
          <w:sz w:val="30"/>
          <w:szCs w:val="30"/>
        </w:rPr>
      </w:pPr>
      <w:r>
        <w:rPr>
          <w:spacing w:val="5"/>
          <w:sz w:val="30"/>
          <w:szCs w:val="30"/>
        </w:rPr>
        <w:t>体字。作品进入评审阶段后，相关信息不得更改。</w:t>
      </w:r>
    </w:p>
    <w:p>
      <w:pPr>
        <w:pStyle w:val="2"/>
        <w:spacing w:before="183" w:line="560" w:lineRule="exact"/>
        <w:ind w:left="703"/>
        <w:rPr>
          <w:sz w:val="30"/>
          <w:szCs w:val="30"/>
        </w:rPr>
      </w:pPr>
      <w:r>
        <w:rPr>
          <w:spacing w:val="15"/>
          <w:position w:val="19"/>
          <w:sz w:val="30"/>
          <w:szCs w:val="30"/>
        </w:rPr>
        <w:t>每人限报1件作品，限报1名指导教师。同一作品的参赛者</w:t>
      </w:r>
    </w:p>
    <w:p>
      <w:pPr>
        <w:pStyle w:val="2"/>
        <w:spacing w:line="220" w:lineRule="auto"/>
        <w:ind w:left="53"/>
        <w:rPr>
          <w:sz w:val="30"/>
          <w:szCs w:val="30"/>
        </w:rPr>
      </w:pPr>
      <w:r>
        <w:rPr>
          <w:spacing w:val="2"/>
          <w:sz w:val="30"/>
          <w:szCs w:val="30"/>
        </w:rPr>
        <w:t>不得同时署名该作品的指导教师。</w:t>
      </w:r>
    </w:p>
    <w:p>
      <w:pPr>
        <w:spacing w:before="172" w:line="222" w:lineRule="auto"/>
        <w:ind w:left="707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4"/>
          <w:sz w:val="30"/>
          <w:szCs w:val="30"/>
        </w:rPr>
        <w:t>三、</w:t>
      </w:r>
      <w:r>
        <w:rPr>
          <w:rFonts w:ascii="黑体" w:hAnsi="黑体" w:eastAsia="黑体" w:cs="黑体"/>
          <w:spacing w:val="-63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4"/>
          <w:sz w:val="30"/>
          <w:szCs w:val="30"/>
        </w:rPr>
        <w:t>赛程安排</w:t>
      </w:r>
    </w:p>
    <w:p>
      <w:pPr>
        <w:spacing w:before="192" w:line="225" w:lineRule="auto"/>
        <w:ind w:left="84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41"/>
          <w:sz w:val="30"/>
          <w:szCs w:val="30"/>
        </w:rPr>
        <w:t>(</w:t>
      </w:r>
      <w:r>
        <w:rPr>
          <w:rFonts w:ascii="楷体" w:hAnsi="楷体" w:eastAsia="楷体" w:cs="楷体"/>
          <w:spacing w:val="-69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41"/>
          <w:sz w:val="30"/>
          <w:szCs w:val="30"/>
        </w:rPr>
        <w:t>一)初赛：2024年4月10日至6月15日</w:t>
      </w:r>
    </w:p>
    <w:p>
      <w:pPr>
        <w:pStyle w:val="2"/>
        <w:tabs>
          <w:tab w:val="left" w:pos="212"/>
        </w:tabs>
        <w:spacing w:before="176" w:line="338" w:lineRule="auto"/>
        <w:ind w:left="53" w:firstLine="650"/>
        <w:rPr>
          <w:sz w:val="30"/>
          <w:szCs w:val="30"/>
        </w:rPr>
      </w:pPr>
      <w:r>
        <w:rPr>
          <w:spacing w:val="-4"/>
          <w:sz w:val="30"/>
          <w:szCs w:val="30"/>
        </w:rPr>
        <w:t>北京、河北、山西、吉林、上海、浙江、安徽、福建、</w:t>
      </w:r>
      <w:r>
        <w:rPr>
          <w:spacing w:val="-5"/>
          <w:sz w:val="30"/>
          <w:szCs w:val="30"/>
        </w:rPr>
        <w:t>湖北、</w:t>
      </w:r>
      <w:r>
        <w:rPr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 xml:space="preserve">湖南、广东、重庆、四川、贵州、陕西、甘肃等16个赛区举办 </w:t>
      </w:r>
      <w:r>
        <w:rPr>
          <w:spacing w:val="5"/>
          <w:sz w:val="30"/>
          <w:szCs w:val="30"/>
        </w:rPr>
        <w:t>赛区初赛。各赛区须组织参赛者登录大赛官网参</w:t>
      </w:r>
      <w:r>
        <w:rPr>
          <w:spacing w:val="4"/>
          <w:sz w:val="30"/>
          <w:szCs w:val="30"/>
        </w:rPr>
        <w:t>加语言文字知识</w:t>
      </w:r>
      <w:r>
        <w:rPr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及书法常识测评。测评可多次进行，系统确定最高</w:t>
      </w:r>
      <w:r>
        <w:rPr>
          <w:spacing w:val="3"/>
          <w:sz w:val="30"/>
          <w:szCs w:val="30"/>
        </w:rPr>
        <w:t xml:space="preserve">分为最终成绩 </w:t>
      </w:r>
      <w:r>
        <w:rPr>
          <w:sz w:val="30"/>
          <w:szCs w:val="30"/>
        </w:rPr>
        <w:tab/>
      </w:r>
      <w:r>
        <w:rPr>
          <w:spacing w:val="15"/>
          <w:sz w:val="30"/>
          <w:szCs w:val="30"/>
        </w:rPr>
        <w:t>(测评成绩不计入复赛),60分以上为测评合格。合格者方可报</w:t>
      </w:r>
    </w:p>
    <w:p>
      <w:pPr>
        <w:pStyle w:val="2"/>
        <w:spacing w:line="220" w:lineRule="auto"/>
        <w:ind w:left="53"/>
        <w:rPr>
          <w:sz w:val="30"/>
          <w:szCs w:val="30"/>
        </w:rPr>
      </w:pPr>
      <w:r>
        <w:rPr>
          <w:spacing w:val="4"/>
          <w:sz w:val="30"/>
          <w:szCs w:val="30"/>
        </w:rPr>
        <w:t>名参赛，并按各赛区要求录制书写视频，书写视频和参赛作品图</w:t>
      </w:r>
    </w:p>
    <w:p>
      <w:pPr>
        <w:spacing w:line="220" w:lineRule="auto"/>
        <w:rPr>
          <w:sz w:val="30"/>
          <w:szCs w:val="30"/>
        </w:rPr>
        <w:sectPr>
          <w:footerReference r:id="rId8" w:type="default"/>
          <w:pgSz w:w="11910" w:h="16840"/>
          <w:pgMar w:top="1431" w:right="1429" w:bottom="1419" w:left="1786" w:header="0" w:footer="1125" w:gutter="0"/>
          <w:cols w:space="720" w:num="1"/>
        </w:sect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pStyle w:val="2"/>
        <w:spacing w:before="97" w:line="222" w:lineRule="auto"/>
        <w:rPr>
          <w:sz w:val="30"/>
          <w:szCs w:val="30"/>
        </w:rPr>
      </w:pPr>
      <w:r>
        <w:rPr>
          <w:sz w:val="30"/>
          <w:szCs w:val="30"/>
        </w:rPr>
        <w:t>片需同时上传至大赛官网。</w:t>
      </w:r>
    </w:p>
    <w:p>
      <w:pPr>
        <w:pStyle w:val="2"/>
        <w:tabs>
          <w:tab w:val="left" w:pos="130"/>
        </w:tabs>
        <w:spacing w:before="172" w:line="338" w:lineRule="auto"/>
        <w:ind w:right="67" w:firstLine="640"/>
        <w:jc w:val="both"/>
        <w:rPr>
          <w:sz w:val="30"/>
          <w:szCs w:val="30"/>
        </w:rPr>
      </w:pPr>
      <w:r>
        <w:rPr>
          <w:spacing w:val="-24"/>
          <w:sz w:val="30"/>
          <w:szCs w:val="30"/>
        </w:rPr>
        <w:t>不 举 办</w:t>
      </w:r>
      <w:r>
        <w:rPr>
          <w:spacing w:val="-30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赛 区</w:t>
      </w:r>
      <w:r>
        <w:rPr>
          <w:spacing w:val="-30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初</w:t>
      </w:r>
      <w:r>
        <w:rPr>
          <w:spacing w:val="-30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赛 的</w:t>
      </w:r>
      <w:r>
        <w:rPr>
          <w:spacing w:val="-29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地 区 ， 参 赛</w:t>
      </w:r>
      <w:r>
        <w:rPr>
          <w:spacing w:val="-25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者 登 录</w:t>
      </w:r>
      <w:r>
        <w:rPr>
          <w:spacing w:val="-26"/>
          <w:sz w:val="30"/>
          <w:szCs w:val="30"/>
        </w:rPr>
        <w:t xml:space="preserve"> </w:t>
      </w:r>
      <w:r>
        <w:rPr>
          <w:spacing w:val="-25"/>
          <w:sz w:val="30"/>
          <w:szCs w:val="30"/>
        </w:rPr>
        <w:t>大</w:t>
      </w:r>
      <w:r>
        <w:rPr>
          <w:spacing w:val="-30"/>
          <w:sz w:val="30"/>
          <w:szCs w:val="30"/>
        </w:rPr>
        <w:t xml:space="preserve"> </w:t>
      </w:r>
      <w:r>
        <w:rPr>
          <w:spacing w:val="-25"/>
          <w:sz w:val="30"/>
          <w:szCs w:val="30"/>
        </w:rPr>
        <w:t>赛 网 站</w:t>
      </w:r>
      <w:r>
        <w:rPr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ab/>
      </w:r>
      <w:r>
        <w:rPr>
          <w:rFonts w:ascii="Times New Roman" w:hAnsi="Times New Roman" w:eastAsia="Times New Roman" w:cs="Times New Roman"/>
          <w:spacing w:val="3"/>
          <w:sz w:val="30"/>
          <w:szCs w:val="30"/>
        </w:rPr>
        <w:t>(</w:t>
      </w:r>
      <w:r>
        <w:rPr>
          <w:rFonts w:ascii="Times New Roman" w:hAnsi="Times New Roman" w:eastAsia="Times New Roman" w:cs="Times New Roman"/>
          <w:sz w:val="30"/>
          <w:szCs w:val="30"/>
        </w:rPr>
        <w:t>https</w:t>
      </w:r>
      <w:r>
        <w:rPr>
          <w:rFonts w:ascii="Times New Roman" w:hAnsi="Times New Roman" w:eastAsia="Times New Roman" w:cs="Times New Roman"/>
          <w:spacing w:val="3"/>
          <w:sz w:val="30"/>
          <w:szCs w:val="30"/>
        </w:rPr>
        <w:t>:/</w:t>
      </w:r>
      <w:r>
        <w:rPr>
          <w:rFonts w:ascii="Times New Roman" w:hAnsi="Times New Roman" w:eastAsia="Times New Roman" w:cs="Times New Roman"/>
          <w:sz w:val="30"/>
          <w:szCs w:val="30"/>
        </w:rPr>
        <w:t>jdsxj</w:t>
      </w:r>
      <w:r>
        <w:rPr>
          <w:rFonts w:ascii="Times New Roman" w:hAnsi="Times New Roman" w:eastAsia="Times New Roman" w:cs="Times New Roman"/>
          <w:spacing w:val="3"/>
          <w:sz w:val="30"/>
          <w:szCs w:val="30"/>
        </w:rPr>
        <w:t>.</w:t>
      </w:r>
      <w:r>
        <w:rPr>
          <w:rFonts w:ascii="Times New Roman" w:hAnsi="Times New Roman" w:eastAsia="Times New Roman" w:cs="Times New Roman"/>
          <w:sz w:val="30"/>
          <w:szCs w:val="30"/>
        </w:rPr>
        <w:t>eduyun</w:t>
      </w:r>
      <w:r>
        <w:rPr>
          <w:rFonts w:ascii="Times New Roman" w:hAnsi="Times New Roman" w:eastAsia="Times New Roman" w:cs="Times New Roman"/>
          <w:spacing w:val="3"/>
          <w:sz w:val="30"/>
          <w:szCs w:val="30"/>
        </w:rPr>
        <w:t>.</w:t>
      </w:r>
      <w:r>
        <w:rPr>
          <w:rFonts w:ascii="Times New Roman" w:hAnsi="Times New Roman" w:eastAsia="Times New Roman" w:cs="Times New Roman"/>
          <w:sz w:val="30"/>
          <w:szCs w:val="30"/>
        </w:rPr>
        <w:t>cn</w:t>
      </w:r>
      <w:r>
        <w:rPr>
          <w:rFonts w:ascii="Times New Roman" w:hAnsi="Times New Roman" w:eastAsia="Times New Roman" w:cs="Times New Roman"/>
          <w:spacing w:val="3"/>
          <w:sz w:val="30"/>
          <w:szCs w:val="30"/>
        </w:rPr>
        <w:t xml:space="preserve">)     </w:t>
      </w:r>
      <w:r>
        <w:rPr>
          <w:spacing w:val="3"/>
          <w:sz w:val="30"/>
          <w:szCs w:val="30"/>
        </w:rPr>
        <w:t>自主报名，按照参赛指引完成语言文字</w:t>
      </w:r>
      <w:r>
        <w:rPr>
          <w:spacing w:val="1"/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知识及书法常识测评，每人可多次测评，系统确定最高分为最终</w:t>
      </w:r>
      <w:r>
        <w:rPr>
          <w:spacing w:val="11"/>
          <w:sz w:val="30"/>
          <w:szCs w:val="30"/>
        </w:rPr>
        <w:t xml:space="preserve"> </w:t>
      </w:r>
      <w:r>
        <w:rPr>
          <w:spacing w:val="18"/>
          <w:sz w:val="30"/>
          <w:szCs w:val="30"/>
        </w:rPr>
        <w:t>成绩(测评成绩不计入复赛),60分以上为测评合格，合格者方</w:t>
      </w:r>
      <w:r>
        <w:rPr>
          <w:spacing w:val="16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可提交参赛作品并录制书写视频。书写视频和参赛作品图片需同</w:t>
      </w:r>
    </w:p>
    <w:p>
      <w:pPr>
        <w:pStyle w:val="2"/>
        <w:spacing w:line="222" w:lineRule="auto"/>
        <w:rPr>
          <w:sz w:val="30"/>
          <w:szCs w:val="30"/>
        </w:rPr>
      </w:pPr>
      <w:r>
        <w:rPr>
          <w:spacing w:val="15"/>
          <w:sz w:val="30"/>
          <w:szCs w:val="30"/>
        </w:rPr>
        <w:t>时上传至大赛官网，上传时间截至6月15日24:00。</w:t>
      </w:r>
    </w:p>
    <w:p>
      <w:pPr>
        <w:pStyle w:val="2"/>
        <w:spacing w:before="168" w:line="338" w:lineRule="auto"/>
        <w:ind w:right="106" w:firstLine="640"/>
        <w:jc w:val="both"/>
        <w:rPr>
          <w:sz w:val="30"/>
          <w:szCs w:val="30"/>
        </w:rPr>
      </w:pPr>
      <w:r>
        <w:rPr>
          <w:spacing w:val="3"/>
          <w:sz w:val="30"/>
          <w:szCs w:val="30"/>
        </w:rPr>
        <w:t>为进一步浸润书法文化，鼓励参赛者阅读，自</w:t>
      </w:r>
      <w:r>
        <w:rPr>
          <w:spacing w:val="2"/>
          <w:sz w:val="30"/>
          <w:szCs w:val="30"/>
        </w:rPr>
        <w:t>主报名时开通</w:t>
      </w:r>
      <w:r>
        <w:rPr>
          <w:sz w:val="30"/>
          <w:szCs w:val="30"/>
        </w:rPr>
        <w:t xml:space="preserve"> </w:t>
      </w:r>
      <w:r>
        <w:rPr>
          <w:spacing w:val="3"/>
          <w:sz w:val="30"/>
          <w:szCs w:val="30"/>
        </w:rPr>
        <w:t>图书推荐功能，每位参赛者可推荐一本自己喜爱的图书并写出推</w:t>
      </w:r>
    </w:p>
    <w:p>
      <w:pPr>
        <w:pStyle w:val="2"/>
        <w:spacing w:before="1" w:line="221" w:lineRule="auto"/>
        <w:rPr>
          <w:sz w:val="30"/>
          <w:szCs w:val="30"/>
        </w:rPr>
      </w:pPr>
      <w:r>
        <w:rPr>
          <w:spacing w:val="1"/>
          <w:sz w:val="30"/>
          <w:szCs w:val="30"/>
        </w:rPr>
        <w:t>荐语，以增进阅读交流。</w:t>
      </w:r>
    </w:p>
    <w:p>
      <w:pPr>
        <w:spacing w:before="187" w:line="223" w:lineRule="auto"/>
        <w:ind w:left="80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4"/>
          <w:sz w:val="30"/>
          <w:szCs w:val="30"/>
        </w:rPr>
        <w:t>(二)复赛评审：2024年6月至7月</w:t>
      </w:r>
    </w:p>
    <w:p>
      <w:pPr>
        <w:pStyle w:val="2"/>
        <w:spacing w:before="199" w:line="332" w:lineRule="auto"/>
        <w:ind w:firstLine="640"/>
        <w:jc w:val="both"/>
        <w:rPr>
          <w:sz w:val="30"/>
          <w:szCs w:val="30"/>
        </w:rPr>
      </w:pPr>
      <w:r>
        <w:rPr>
          <w:spacing w:val="-5"/>
          <w:sz w:val="30"/>
          <w:szCs w:val="30"/>
        </w:rPr>
        <w:t>北京、河北、山西、吉林、上海、浙江、安徽、福建、湖北、</w:t>
      </w:r>
      <w:r>
        <w:rPr>
          <w:spacing w:val="14"/>
          <w:sz w:val="30"/>
          <w:szCs w:val="30"/>
        </w:rPr>
        <w:t xml:space="preserve"> </w:t>
      </w:r>
      <w:r>
        <w:rPr>
          <w:spacing w:val="13"/>
          <w:sz w:val="30"/>
          <w:szCs w:val="30"/>
        </w:rPr>
        <w:t xml:space="preserve">湖南、广东、重庆、四川、贵州、陕西、甘肃等16个赛区举办 </w:t>
      </w:r>
      <w:r>
        <w:rPr>
          <w:spacing w:val="4"/>
          <w:sz w:val="30"/>
          <w:szCs w:val="30"/>
        </w:rPr>
        <w:t>赛区复赛，选拔推荐入围全国决赛的作品，每赛区每组推荐作品</w:t>
      </w:r>
      <w:r>
        <w:rPr>
          <w:spacing w:val="5"/>
          <w:sz w:val="30"/>
          <w:szCs w:val="30"/>
        </w:rPr>
        <w:t xml:space="preserve"> </w:t>
      </w:r>
      <w:r>
        <w:rPr>
          <w:spacing w:val="17"/>
          <w:sz w:val="30"/>
          <w:szCs w:val="30"/>
        </w:rPr>
        <w:t xml:space="preserve">不超过本赛区该组参赛作品的10%,总数不超过400件。被推荐 </w:t>
      </w:r>
      <w:r>
        <w:rPr>
          <w:spacing w:val="14"/>
          <w:sz w:val="30"/>
          <w:szCs w:val="30"/>
        </w:rPr>
        <w:t>的参赛者使用赛区比赛时登记的手机号登录大赛官网填写</w:t>
      </w:r>
      <w:r>
        <w:rPr>
          <w:spacing w:val="13"/>
          <w:sz w:val="30"/>
          <w:szCs w:val="30"/>
        </w:rPr>
        <w:t xml:space="preserve">基本 </w:t>
      </w:r>
      <w:r>
        <w:rPr>
          <w:spacing w:val="4"/>
          <w:sz w:val="30"/>
          <w:szCs w:val="30"/>
        </w:rPr>
        <w:t>信息、上传作品电子图片。赛区管理员在官网对推荐的作品进行</w:t>
      </w:r>
      <w:r>
        <w:rPr>
          <w:spacing w:val="17"/>
          <w:sz w:val="30"/>
          <w:szCs w:val="30"/>
        </w:rPr>
        <w:t xml:space="preserve"> </w:t>
      </w:r>
      <w:r>
        <w:rPr>
          <w:spacing w:val="12"/>
          <w:sz w:val="30"/>
          <w:szCs w:val="30"/>
        </w:rPr>
        <w:t xml:space="preserve">确认。作品上传、赛区确认时间截至7月15日24:00。各省级教 </w:t>
      </w:r>
      <w:r>
        <w:rPr>
          <w:spacing w:val="13"/>
          <w:sz w:val="30"/>
          <w:szCs w:val="30"/>
        </w:rPr>
        <w:t xml:space="preserve">育(语言文字工作)部门将《第六届中华经典诵写讲大赛作品汇 </w:t>
      </w:r>
      <w:r>
        <w:rPr>
          <w:spacing w:val="16"/>
          <w:sz w:val="30"/>
          <w:szCs w:val="30"/>
        </w:rPr>
        <w:t>总表》电子版及加盖公章扫描版</w:t>
      </w:r>
      <w:r>
        <w:rPr>
          <w:spacing w:val="-54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16"/>
          <w:sz w:val="30"/>
          <w:szCs w:val="30"/>
        </w:rPr>
        <w:t>(</w:t>
      </w:r>
      <w:r>
        <w:rPr>
          <w:rFonts w:ascii="Times New Roman" w:hAnsi="Times New Roman" w:eastAsia="Times New Roman" w:cs="Times New Roman"/>
          <w:sz w:val="30"/>
          <w:szCs w:val="30"/>
        </w:rPr>
        <w:t>PDF</w:t>
      </w:r>
      <w:r>
        <w:rPr>
          <w:rFonts w:ascii="Times New Roman" w:hAnsi="Times New Roman" w:eastAsia="Times New Roman" w:cs="Times New Roman"/>
          <w:spacing w:val="16"/>
          <w:sz w:val="30"/>
          <w:szCs w:val="30"/>
        </w:rPr>
        <w:t xml:space="preserve">   </w:t>
      </w:r>
      <w:r>
        <w:rPr>
          <w:spacing w:val="16"/>
          <w:sz w:val="30"/>
          <w:szCs w:val="30"/>
        </w:rPr>
        <w:t>格式)发</w:t>
      </w:r>
      <w:r>
        <w:rPr>
          <w:spacing w:val="15"/>
          <w:sz w:val="30"/>
          <w:szCs w:val="30"/>
        </w:rPr>
        <w:t>送至指定邮箱</w:t>
      </w:r>
      <w:r>
        <w:rPr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5"/>
          <w:sz w:val="30"/>
          <w:szCs w:val="30"/>
        </w:rPr>
        <w:t>(</w:t>
      </w:r>
      <w:r>
        <w:rPr>
          <w:rFonts w:ascii="宋体" w:hAnsi="宋体" w:eastAsia="宋体" w:cs="宋体"/>
          <w:sz w:val="30"/>
          <w:szCs w:val="30"/>
        </w:rPr>
        <w:t>jingdiansxj</w:t>
      </w:r>
      <w:r>
        <w:rPr>
          <w:rFonts w:ascii="宋体" w:hAnsi="宋体" w:eastAsia="宋体" w:cs="宋体"/>
          <w:spacing w:val="5"/>
          <w:sz w:val="30"/>
          <w:szCs w:val="30"/>
        </w:rPr>
        <w:t>@</w:t>
      </w:r>
      <w:r>
        <w:rPr>
          <w:rFonts w:ascii="宋体" w:hAnsi="宋体" w:eastAsia="宋体" w:cs="宋体"/>
          <w:sz w:val="30"/>
          <w:szCs w:val="30"/>
        </w:rPr>
        <w:t>ywcbs</w:t>
      </w:r>
      <w:r>
        <w:rPr>
          <w:rFonts w:ascii="宋体" w:hAnsi="宋体" w:eastAsia="宋体" w:cs="宋体"/>
          <w:spacing w:val="5"/>
          <w:sz w:val="30"/>
          <w:szCs w:val="30"/>
        </w:rPr>
        <w:t>.</w:t>
      </w:r>
      <w:r>
        <w:rPr>
          <w:rFonts w:ascii="宋体" w:hAnsi="宋体" w:eastAsia="宋体" w:cs="宋体"/>
          <w:sz w:val="30"/>
          <w:szCs w:val="30"/>
        </w:rPr>
        <w:t>com</w:t>
      </w:r>
      <w:r>
        <w:rPr>
          <w:rFonts w:ascii="宋体" w:hAnsi="宋体" w:eastAsia="宋体" w:cs="宋体"/>
          <w:spacing w:val="5"/>
          <w:sz w:val="30"/>
          <w:szCs w:val="30"/>
        </w:rPr>
        <w:t xml:space="preserve">),   </w:t>
      </w:r>
      <w:r>
        <w:rPr>
          <w:spacing w:val="5"/>
          <w:sz w:val="30"/>
          <w:szCs w:val="30"/>
        </w:rPr>
        <w:t>邮件标题格式为“省份+第六届书</w:t>
      </w:r>
    </w:p>
    <w:p>
      <w:pPr>
        <w:pStyle w:val="2"/>
        <w:spacing w:before="1" w:line="223" w:lineRule="auto"/>
        <w:rPr>
          <w:sz w:val="30"/>
          <w:szCs w:val="30"/>
        </w:rPr>
      </w:pPr>
      <w:r>
        <w:rPr>
          <w:spacing w:val="-20"/>
          <w:sz w:val="30"/>
          <w:szCs w:val="30"/>
        </w:rPr>
        <w:t>写大赛汇总表”。</w:t>
      </w:r>
    </w:p>
    <w:p>
      <w:pPr>
        <w:pStyle w:val="2"/>
        <w:spacing w:before="245" w:line="222" w:lineRule="auto"/>
        <w:ind w:left="640"/>
        <w:rPr>
          <w:sz w:val="30"/>
          <w:szCs w:val="30"/>
        </w:rPr>
      </w:pPr>
      <w:r>
        <w:rPr>
          <w:spacing w:val="2"/>
          <w:sz w:val="30"/>
          <w:szCs w:val="30"/>
        </w:rPr>
        <w:t>不举办初赛和复赛的地区，分赛项执委会组织专家评审，确</w:t>
      </w:r>
    </w:p>
    <w:p>
      <w:pPr>
        <w:spacing w:line="222" w:lineRule="auto"/>
        <w:rPr>
          <w:sz w:val="30"/>
          <w:szCs w:val="30"/>
        </w:rPr>
        <w:sectPr>
          <w:footerReference r:id="rId9" w:type="default"/>
          <w:pgSz w:w="11910" w:h="16840"/>
          <w:pgMar w:top="1431" w:right="1719" w:bottom="1391" w:left="1569" w:header="0" w:footer="1092" w:gutter="0"/>
          <w:cols w:space="720" w:num="1"/>
        </w:sect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pStyle w:val="2"/>
        <w:spacing w:before="94" w:line="220" w:lineRule="auto"/>
        <w:ind w:left="73"/>
        <w:rPr>
          <w:sz w:val="29"/>
          <w:szCs w:val="29"/>
        </w:rPr>
      </w:pPr>
      <w:r>
        <w:rPr>
          <w:spacing w:val="8"/>
          <w:sz w:val="29"/>
          <w:szCs w:val="29"/>
        </w:rPr>
        <w:t>定入围决赛的作品。</w:t>
      </w:r>
    </w:p>
    <w:p>
      <w:pPr>
        <w:spacing w:before="192" w:line="223" w:lineRule="auto"/>
        <w:ind w:left="893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41"/>
          <w:sz w:val="29"/>
          <w:szCs w:val="29"/>
        </w:rPr>
        <w:t>(三)决赛评审：2024年8月至9月</w:t>
      </w:r>
    </w:p>
    <w:p>
      <w:pPr>
        <w:pStyle w:val="2"/>
        <w:spacing w:before="200" w:line="545" w:lineRule="exact"/>
        <w:ind w:right="6"/>
        <w:jc w:val="right"/>
        <w:rPr>
          <w:sz w:val="29"/>
          <w:szCs w:val="29"/>
        </w:rPr>
      </w:pPr>
      <w:r>
        <w:rPr>
          <w:spacing w:val="13"/>
          <w:position w:val="18"/>
          <w:sz w:val="29"/>
          <w:szCs w:val="29"/>
        </w:rPr>
        <w:t>分赛项执委会组织专家对纸质作品进行评审，确定获奖作品</w:t>
      </w:r>
    </w:p>
    <w:p>
      <w:pPr>
        <w:pStyle w:val="2"/>
        <w:spacing w:line="223" w:lineRule="auto"/>
        <w:ind w:left="73"/>
        <w:rPr>
          <w:sz w:val="29"/>
          <w:szCs w:val="29"/>
        </w:rPr>
      </w:pPr>
      <w:r>
        <w:rPr>
          <w:spacing w:val="-1"/>
          <w:sz w:val="29"/>
          <w:szCs w:val="29"/>
        </w:rPr>
        <w:t>及等次。</w:t>
      </w:r>
    </w:p>
    <w:p>
      <w:pPr>
        <w:spacing w:before="194" w:line="224" w:lineRule="auto"/>
        <w:ind w:left="883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38"/>
          <w:sz w:val="29"/>
          <w:szCs w:val="29"/>
        </w:rPr>
        <w:t>(四)成果展示：2024年10月至12月</w:t>
      </w:r>
    </w:p>
    <w:p>
      <w:pPr>
        <w:pStyle w:val="2"/>
        <w:spacing w:before="189" w:line="566" w:lineRule="exact"/>
        <w:jc w:val="right"/>
        <w:rPr>
          <w:sz w:val="29"/>
          <w:szCs w:val="29"/>
        </w:rPr>
      </w:pPr>
      <w:r>
        <w:rPr>
          <w:spacing w:val="2"/>
          <w:position w:val="20"/>
          <w:sz w:val="29"/>
          <w:szCs w:val="29"/>
        </w:rPr>
        <w:t>举办“笔墨中国”汉字书写大赛获奖作品展示活动、书写视频</w:t>
      </w:r>
    </w:p>
    <w:p>
      <w:pPr>
        <w:pStyle w:val="2"/>
        <w:spacing w:before="1" w:line="223" w:lineRule="auto"/>
        <w:ind w:left="73"/>
        <w:rPr>
          <w:sz w:val="29"/>
          <w:szCs w:val="29"/>
        </w:rPr>
      </w:pPr>
      <w:r>
        <w:rPr>
          <w:sz w:val="29"/>
          <w:szCs w:val="29"/>
        </w:rPr>
        <w:t>展示活动。</w:t>
      </w:r>
    </w:p>
    <w:p>
      <w:pPr>
        <w:spacing w:before="173" w:line="222" w:lineRule="auto"/>
        <w:ind w:left="687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4"/>
          <w:sz w:val="29"/>
          <w:szCs w:val="29"/>
        </w:rPr>
        <w:t>四、</w:t>
      </w:r>
      <w:r>
        <w:rPr>
          <w:rFonts w:ascii="黑体" w:hAnsi="黑体" w:eastAsia="黑体" w:cs="黑体"/>
          <w:spacing w:val="-51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4"/>
          <w:sz w:val="29"/>
          <w:szCs w:val="29"/>
        </w:rPr>
        <w:t>其他事项</w:t>
      </w:r>
    </w:p>
    <w:p>
      <w:pPr>
        <w:pStyle w:val="2"/>
        <w:spacing w:before="182" w:line="569" w:lineRule="exact"/>
        <w:ind w:right="36"/>
        <w:jc w:val="right"/>
        <w:rPr>
          <w:sz w:val="29"/>
          <w:szCs w:val="29"/>
        </w:rPr>
      </w:pPr>
      <w:r>
        <w:rPr>
          <w:spacing w:val="12"/>
          <w:position w:val="20"/>
          <w:sz w:val="29"/>
          <w:szCs w:val="29"/>
        </w:rPr>
        <w:t>关于各赛段名单公示、决赛具体要求等未尽事宜均通过大赛</w:t>
      </w:r>
    </w:p>
    <w:p>
      <w:pPr>
        <w:pStyle w:val="2"/>
        <w:spacing w:line="220" w:lineRule="auto"/>
        <w:ind w:left="73"/>
        <w:rPr>
          <w:sz w:val="29"/>
          <w:szCs w:val="29"/>
        </w:rPr>
      </w:pPr>
      <w:r>
        <w:rPr>
          <w:sz w:val="29"/>
          <w:szCs w:val="29"/>
        </w:rPr>
        <w:t>官网发布通知。</w:t>
      </w:r>
    </w:p>
    <w:p>
      <w:pPr>
        <w:pStyle w:val="2"/>
        <w:spacing w:before="197" w:line="551" w:lineRule="exact"/>
        <w:ind w:right="5"/>
        <w:jc w:val="right"/>
        <w:rPr>
          <w:sz w:val="29"/>
          <w:szCs w:val="29"/>
        </w:rPr>
      </w:pPr>
      <w:r>
        <w:rPr>
          <w:spacing w:val="14"/>
          <w:position w:val="19"/>
          <w:sz w:val="29"/>
          <w:szCs w:val="29"/>
        </w:rPr>
        <w:t>联系人：首都师范大学王老师、祖老师，西</w:t>
      </w:r>
      <w:r>
        <w:rPr>
          <w:spacing w:val="13"/>
          <w:position w:val="19"/>
          <w:sz w:val="29"/>
          <w:szCs w:val="29"/>
        </w:rPr>
        <w:t>泠印社出版社潘</w:t>
      </w:r>
    </w:p>
    <w:p>
      <w:pPr>
        <w:pStyle w:val="2"/>
        <w:spacing w:line="222" w:lineRule="auto"/>
        <w:ind w:left="73"/>
        <w:rPr>
          <w:sz w:val="29"/>
          <w:szCs w:val="29"/>
        </w:rPr>
      </w:pPr>
      <w:r>
        <w:rPr>
          <w:spacing w:val="11"/>
          <w:sz w:val="29"/>
          <w:szCs w:val="29"/>
        </w:rPr>
        <w:t>老师、吴老师</w:t>
      </w:r>
    </w:p>
    <w:p>
      <w:pPr>
        <w:pStyle w:val="2"/>
        <w:spacing w:before="172" w:line="566" w:lineRule="exact"/>
        <w:ind w:right="34"/>
        <w:jc w:val="right"/>
        <w:rPr>
          <w:sz w:val="29"/>
          <w:szCs w:val="29"/>
        </w:rPr>
      </w:pPr>
      <w:r>
        <w:rPr>
          <w:spacing w:val="17"/>
          <w:position w:val="20"/>
          <w:sz w:val="29"/>
          <w:szCs w:val="29"/>
        </w:rPr>
        <w:t>电话：010-88512948,0571-87243273,0571-8607973</w:t>
      </w:r>
      <w:r>
        <w:rPr>
          <w:spacing w:val="16"/>
          <w:position w:val="20"/>
          <w:sz w:val="29"/>
          <w:szCs w:val="29"/>
        </w:rPr>
        <w:t>9(工</w:t>
      </w:r>
    </w:p>
    <w:p>
      <w:pPr>
        <w:pStyle w:val="2"/>
        <w:spacing w:line="220" w:lineRule="auto"/>
        <w:ind w:left="73"/>
        <w:rPr>
          <w:sz w:val="29"/>
          <w:szCs w:val="29"/>
        </w:rPr>
      </w:pPr>
      <w:r>
        <w:rPr>
          <w:spacing w:val="17"/>
          <w:sz w:val="29"/>
          <w:szCs w:val="29"/>
        </w:rPr>
        <w:t>作日9:00—17:00接听咨询)</w:t>
      </w:r>
    </w:p>
    <w:p>
      <w:pPr>
        <w:pStyle w:val="2"/>
        <w:spacing w:before="235" w:line="221" w:lineRule="auto"/>
        <w:ind w:left="683"/>
        <w:rPr>
          <w:rFonts w:ascii="Times New Roman" w:hAnsi="Times New Roman" w:eastAsia="Times New Roman" w:cs="Times New Roman"/>
          <w:sz w:val="29"/>
          <w:szCs w:val="29"/>
        </w:rPr>
      </w:pPr>
      <w:r>
        <w:rPr>
          <w:spacing w:val="37"/>
          <w:sz w:val="29"/>
          <w:szCs w:val="29"/>
        </w:rPr>
        <w:t>邮箱：3629@</w:t>
      </w:r>
      <w:r>
        <w:rPr>
          <w:rFonts w:ascii="Times New Roman" w:hAnsi="Times New Roman" w:eastAsia="Times New Roman" w:cs="Times New Roman"/>
          <w:sz w:val="29"/>
          <w:szCs w:val="29"/>
        </w:rPr>
        <w:t>cnu</w:t>
      </w:r>
      <w:r>
        <w:rPr>
          <w:rFonts w:ascii="Times New Roman" w:hAnsi="Times New Roman" w:eastAsia="Times New Roman" w:cs="Times New Roman"/>
          <w:spacing w:val="37"/>
          <w:sz w:val="29"/>
          <w:szCs w:val="29"/>
        </w:rPr>
        <w:t>.</w:t>
      </w:r>
      <w:r>
        <w:rPr>
          <w:rFonts w:ascii="Times New Roman" w:hAnsi="Times New Roman" w:eastAsia="Times New Roman" w:cs="Times New Roman"/>
          <w:sz w:val="29"/>
          <w:szCs w:val="29"/>
        </w:rPr>
        <w:t>edu</w:t>
      </w:r>
      <w:r>
        <w:rPr>
          <w:rFonts w:ascii="Times New Roman" w:hAnsi="Times New Roman" w:eastAsia="Times New Roman" w:cs="Times New Roman"/>
          <w:spacing w:val="37"/>
          <w:sz w:val="29"/>
          <w:szCs w:val="29"/>
        </w:rPr>
        <w:t>.</w:t>
      </w:r>
      <w:r>
        <w:rPr>
          <w:rFonts w:ascii="Times New Roman" w:hAnsi="Times New Roman" w:eastAsia="Times New Roman" w:cs="Times New Roman"/>
          <w:sz w:val="29"/>
          <w:szCs w:val="29"/>
        </w:rPr>
        <w:t>cn</w:t>
      </w:r>
    </w:p>
    <w:p>
      <w:pPr>
        <w:spacing w:line="221" w:lineRule="auto"/>
        <w:rPr>
          <w:rFonts w:ascii="Times New Roman" w:hAnsi="Times New Roman" w:eastAsia="Times New Roman" w:cs="Times New Roman"/>
          <w:sz w:val="29"/>
          <w:szCs w:val="29"/>
        </w:rPr>
        <w:sectPr>
          <w:footerReference r:id="rId10" w:type="default"/>
          <w:pgSz w:w="11910" w:h="16840"/>
          <w:pgMar w:top="1431" w:right="1536" w:bottom="1425" w:left="1786" w:header="0" w:footer="1137" w:gutter="0"/>
          <w:cols w:space="720" w:num="1"/>
        </w:sect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26" w:line="244" w:lineRule="auto"/>
        <w:ind w:left="525" w:right="578" w:firstLine="440"/>
        <w:rPr>
          <w:rFonts w:ascii="宋体" w:hAnsi="宋体" w:eastAsia="宋体" w:cs="宋体"/>
          <w:sz w:val="22"/>
          <w:szCs w:val="22"/>
        </w:rPr>
      </w:pPr>
    </w:p>
    <w:sectPr>
      <w:footerReference r:id="rId11" w:type="default"/>
      <w:pgSz w:w="16840" w:h="11910"/>
      <w:pgMar w:top="1012" w:right="1654" w:bottom="1263" w:left="1384" w:header="0" w:footer="97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gxZWFmOGM3Y2UzNzNhNWFiNmVhMjZkZWJkZTY1Y2YifQ=="/>
  </w:docVars>
  <w:rsids>
    <w:rsidRoot w:val="00000000"/>
    <w:rsid w:val="0DE23B88"/>
    <w:rsid w:val="723349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2024-05-14T09:59:00Z</dcterms:created>
  <dc:creator>asus</dc:creator>
  <cp:lastModifiedBy>王改艳</cp:lastModifiedBy>
  <dcterms:modified xsi:type="dcterms:W3CDTF">2024-05-14T08:17:40Z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2024-05-14T09:59:51Z</vt:filetime>
  </property>
  <property fmtid="{D5CDD505-2E9C-101B-9397-08002B2CF9AE}" pid="4" name="UsrData">
    <vt:lpwstr>6642c59042bdae001f1ce108wl</vt:lpwstr>
  </property>
  <property fmtid="{D5CDD505-2E9C-101B-9397-08002B2CF9AE}" pid="5" name="KSOProductBuildVer">
    <vt:lpwstr>2052-12.1.0.16417</vt:lpwstr>
  </property>
  <property fmtid="{D5CDD505-2E9C-101B-9397-08002B2CF9AE}" pid="6" name="ICV">
    <vt:lpwstr>ADC00D67C7E34D23860784A930E285A2_12</vt:lpwstr>
  </property>
</Properties>
</file>