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关于公布“正大杯”第十三届全国大学生市场调查与分析大赛</w:t>
      </w:r>
      <w:r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  <w:t>南京晓庄学院选拔赛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结果暨推荐省赛项目名单的通知</w:t>
      </w:r>
    </w:p>
    <w:p>
      <w:pPr>
        <w:widowControl/>
        <w:spacing w:line="390" w:lineRule="atLeast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各学院：</w:t>
      </w:r>
    </w:p>
    <w:p>
      <w:pPr>
        <w:widowControl/>
        <w:spacing w:line="480" w:lineRule="atLeast"/>
        <w:ind w:firstLine="555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根据“正大杯”第十三届全国大学生市场调查与分析大赛校赛及企业命题赛的通知（本科组）、关于“全国范围企业命题赛”有关事项的补充通知（本科组）、关于“赛区实训企业命题赛”有关事项的补充通知（本科组）的要求，202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年1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0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月至2023年3月我校组织开展了校赛选拔工作。经校外专家匿名评审，共评出一等奖1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项，二等奖1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3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项，优秀奖6项，并推荐一等奖1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个项目参加省赛。</w:t>
      </w:r>
    </w:p>
    <w:p>
      <w:pPr>
        <w:widowControl/>
        <w:spacing w:line="480" w:lineRule="atLeast"/>
        <w:ind w:firstLine="555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具体名单如下：</w:t>
      </w:r>
    </w:p>
    <w:tbl>
      <w:tblPr>
        <w:tblW w:w="1039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6660"/>
        <w:gridCol w:w="1182"/>
        <w:gridCol w:w="17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奖项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书香中国，“悦读”正当时——公共阅读现状及影响因素分析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“花看半开 酒饮微醺”——低度果茶酒消费者购买意愿影响因素及市场前景分析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推荐省赛及全国范围企业命题赛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落地未生根，心可归何处？——“老漂族”社会融入现状及影响因素研究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绿动未来，禁塑先行--关于可降解材料的市场调研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缘“慕”求“课”——中国大学MOOC满意度及未来发展趋势调查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推荐省赛及全国范围企业命题赛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心安即是归处——南京居民对青少年抑郁症的认知情况和就医意愿调查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烟火气与工业化：预制菜的“厨房革命”——C端市场供给及消费者购买影响因素调查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推荐省赛及全国范围企业命题赛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“留住阅读的力量”——数字化时代跨媒介阅读效能调研报告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推荐省赛及赛区实训企业命题赛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“去哪玩？”“我搜搜！”——“网红打卡”市场调查分析与可行性建议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“孩子校内睡不好？”—基于江苏省小学生午休现状和午休桌可及性调查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紧“药”时刻，美“邻”守望——新冠肺炎疫情下儿童药品可及性研究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你被“种草”了吗？——内容平台对大学生网络购物决策的影响研究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推荐省赛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“虚火”与“真爱”——“教资国考热”背后考生教师职业认同的调查研究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“教师编”冷思考—基于高校学生就业发展调查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“摆烂”or“内卷”——南京大学生生活方式调查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“倡导低碳新能源，共创美好新时代”——基于江苏省消费者新能源汽车购买意愿及发展前景分析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上瘾的“佳肴”——对短视频时代下大学生成瘾的影响和分析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你被“种草”了吗——当代大学生对网红奶茶偏爱的原因调查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汉服消费倾向的调查与分析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技多不压身，能让你出彩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国潮风盛行，地方特色美食如何打造全国性爆品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江苏省人口出生率的影响因素及趋势预测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种草平台对购物决策的影响——以洗发产品为例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关于青少年心理压力的调查与分析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“生生不息，薪火相传”——影响当代女性生育意愿因素的实证分析 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二等奖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人工智能技术崛起对教育行业发展影响——以ChatGPT为例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“情”你为我——新网络时代情绪共鸣对于消费决策影响调查研究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家庭主妇 被忽视的社会群体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绿色赋能新出行——影响新能源汽车的购买意愿和动力电池的环保回收的因素研究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便利店顾客满意度调查报告——以罗森为例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烟花的“禁”与“放”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优秀奖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widowControl/>
        <w:spacing w:line="480" w:lineRule="atLeast"/>
        <w:ind w:firstLine="555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widowControl/>
        <w:spacing w:line="480" w:lineRule="atLeast"/>
        <w:ind w:firstLine="555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ascii="Calibri" w:hAnsi="Calibri" w:eastAsia="仿宋" w:cs="Calibri"/>
          <w:color w:val="333333"/>
          <w:kern w:val="0"/>
          <w:sz w:val="28"/>
          <w:szCs w:val="28"/>
        </w:rPr>
        <w:t>                       </w:t>
      </w:r>
      <w:bookmarkStart w:id="0" w:name="_GoBack"/>
      <w:bookmarkEnd w:id="0"/>
    </w:p>
    <w:p>
      <w:pPr>
        <w:widowControl/>
        <w:spacing w:line="480" w:lineRule="atLeast"/>
        <w:ind w:firstLine="4485"/>
        <w:jc w:val="righ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南京晓庄学院教务处、商学院</w:t>
      </w:r>
    </w:p>
    <w:p>
      <w:pPr>
        <w:widowControl/>
        <w:spacing w:line="480" w:lineRule="atLeast"/>
        <w:ind w:firstLine="585"/>
        <w:jc w:val="righ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2023年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月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3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日</w:t>
      </w: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iZTkxM2FhMDBkZWE5MWRmNDYzODcwYTNiMTA3YzAifQ=="/>
  </w:docVars>
  <w:rsids>
    <w:rsidRoot w:val="00D56D7B"/>
    <w:rsid w:val="00024B35"/>
    <w:rsid w:val="001164F2"/>
    <w:rsid w:val="002430A9"/>
    <w:rsid w:val="004E1C43"/>
    <w:rsid w:val="00937F60"/>
    <w:rsid w:val="00AB28D7"/>
    <w:rsid w:val="00BA1592"/>
    <w:rsid w:val="00BB6DC8"/>
    <w:rsid w:val="00D56D7B"/>
    <w:rsid w:val="00FD7769"/>
    <w:rsid w:val="0ED1410A"/>
    <w:rsid w:val="5E9E1205"/>
    <w:rsid w:val="73816CB2"/>
    <w:rsid w:val="7936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  <w:style w:type="character" w:customStyle="1" w:styleId="10">
    <w:name w:val="biaoti12_red"/>
    <w:basedOn w:val="6"/>
    <w:uiPriority w:val="0"/>
  </w:style>
  <w:style w:type="character" w:customStyle="1" w:styleId="11">
    <w:name w:val="wp_visitcount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250</Words>
  <Characters>263</Characters>
  <Lines>2</Lines>
  <Paragraphs>1</Paragraphs>
  <TotalTime>76</TotalTime>
  <ScaleCrop>false</ScaleCrop>
  <LinksUpToDate>false</LinksUpToDate>
  <CharactersWithSpaces>286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2023-04-03T07:04:00Z</dcterms:created>
  <dc:creator>670034780@qq.com</dc:creator>
  <cp:lastModifiedBy>王改艳</cp:lastModifiedBy>
  <dcterms:modified xsi:type="dcterms:W3CDTF">2023-04-04T01:11:08Z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039F7EB3CBA64447BF66CA5AC122050B_12</vt:lpwstr>
  </property>
</Properties>
</file>